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2559DC3A">
                <wp:simplePos x="0" y="0"/>
                <wp:positionH relativeFrom="column">
                  <wp:posOffset>-196850</wp:posOffset>
                </wp:positionH>
                <wp:positionV relativeFrom="paragraph">
                  <wp:posOffset>-74489</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63E238FB"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w:t>
                            </w:r>
                            <w:r w:rsidR="007B3CB5">
                              <w:rPr>
                                <w:rFonts w:ascii="Calibri" w:hAnsi="Calibri" w:cs="Arial"/>
                                <w:color w:val="000000"/>
                                <w:sz w:val="20"/>
                              </w:rPr>
                              <w:t>gov</w:t>
                            </w:r>
                            <w:r w:rsidR="00BE32BF" w:rsidRPr="00BE32BF">
                              <w:rPr>
                                <w:rFonts w:ascii="Calibri" w:hAnsi="Calibri" w:cs="Arial"/>
                                <w:color w:val="000000"/>
                                <w:sz w:val="20"/>
                              </w:rPr>
                              <w:t>.uk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5pt;margin-top:-5.8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63E238FB"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w:t>
                      </w:r>
                      <w:r w:rsidR="007B3CB5">
                        <w:rPr>
                          <w:rFonts w:ascii="Calibri" w:hAnsi="Calibri" w:cs="Arial"/>
                          <w:color w:val="000000"/>
                          <w:sz w:val="20"/>
                        </w:rPr>
                        <w:t>gov</w:t>
                      </w:r>
                      <w:r w:rsidR="00BE32BF" w:rsidRPr="00BE32BF">
                        <w:rPr>
                          <w:rFonts w:ascii="Calibri" w:hAnsi="Calibri" w:cs="Arial"/>
                          <w:color w:val="000000"/>
                          <w:sz w:val="20"/>
                        </w:rPr>
                        <w:t>.uk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1819D362"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AF1E37">
        <w:rPr>
          <w:rFonts w:asciiTheme="minorHAnsi" w:hAnsiTheme="minorHAnsi" w:cstheme="minorHAnsi"/>
          <w:b/>
          <w:bCs/>
          <w:sz w:val="28"/>
          <w:szCs w:val="28"/>
        </w:rPr>
        <w:t xml:space="preserve">24 June </w:t>
      </w:r>
      <w:r w:rsidR="00C47636" w:rsidRPr="00345C6F">
        <w:rPr>
          <w:rFonts w:asciiTheme="minorHAnsi" w:hAnsiTheme="minorHAnsi" w:cstheme="minorHAnsi"/>
          <w:b/>
          <w:bCs/>
          <w:sz w:val="28"/>
          <w:szCs w:val="28"/>
        </w:rPr>
        <w:t>202</w:t>
      </w:r>
      <w:r w:rsidR="00794851">
        <w:rPr>
          <w:rFonts w:asciiTheme="minorHAnsi" w:hAnsiTheme="minorHAnsi" w:cstheme="minorHAnsi"/>
          <w:b/>
          <w:bCs/>
          <w:sz w:val="28"/>
          <w:szCs w:val="28"/>
        </w:rPr>
        <w:t>4</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discretion</w:t>
            </w:r>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6CB14434"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of the meeting</w:t>
            </w:r>
            <w:r w:rsidR="006C6527">
              <w:rPr>
                <w:rFonts w:asciiTheme="minorHAnsi" w:hAnsiTheme="minorHAnsi" w:cstheme="minorHAnsi"/>
                <w:b/>
              </w:rPr>
              <w:t>s</w:t>
            </w:r>
            <w:r w:rsidR="00765704">
              <w:rPr>
                <w:rFonts w:asciiTheme="minorHAnsi" w:hAnsiTheme="minorHAnsi" w:cstheme="minorHAnsi"/>
                <w:b/>
              </w:rPr>
              <w:t xml:space="preserve"> </w:t>
            </w:r>
            <w:r w:rsidR="00A130EF" w:rsidRPr="00345C6F">
              <w:rPr>
                <w:rFonts w:asciiTheme="minorHAnsi" w:hAnsiTheme="minorHAnsi" w:cstheme="minorHAnsi"/>
                <w:b/>
              </w:rPr>
              <w:t>held</w:t>
            </w:r>
            <w:r w:rsidR="006A18C8" w:rsidRPr="00345C6F">
              <w:rPr>
                <w:rFonts w:asciiTheme="minorHAnsi" w:hAnsiTheme="minorHAnsi" w:cstheme="minorHAnsi"/>
                <w:b/>
              </w:rPr>
              <w:t xml:space="preserve"> on</w:t>
            </w:r>
            <w:r w:rsidR="00AF1E37">
              <w:rPr>
                <w:rFonts w:asciiTheme="minorHAnsi" w:hAnsiTheme="minorHAnsi" w:cstheme="minorHAnsi"/>
                <w:b/>
              </w:rPr>
              <w:t xml:space="preserve"> 13th</w:t>
            </w:r>
            <w:r w:rsidR="00B50022">
              <w:rPr>
                <w:rFonts w:asciiTheme="minorHAnsi" w:hAnsiTheme="minorHAnsi" w:cstheme="minorHAnsi"/>
                <w:b/>
              </w:rPr>
              <w:t xml:space="preserve"> </w:t>
            </w:r>
            <w:r w:rsidR="00AF1E37">
              <w:rPr>
                <w:rFonts w:asciiTheme="minorHAnsi" w:hAnsiTheme="minorHAnsi" w:cstheme="minorHAnsi"/>
                <w:b/>
              </w:rPr>
              <w:t>May</w:t>
            </w:r>
            <w:r w:rsidR="00E4167A">
              <w:rPr>
                <w:rFonts w:asciiTheme="minorHAnsi" w:hAnsiTheme="minorHAnsi" w:cstheme="minorHAnsi"/>
                <w:b/>
              </w:rPr>
              <w:t xml:space="preserve"> 2024</w:t>
            </w:r>
            <w:r w:rsidR="00AF1E37">
              <w:rPr>
                <w:rFonts w:asciiTheme="minorHAnsi" w:hAnsiTheme="minorHAnsi" w:cstheme="minorHAnsi"/>
                <w:b/>
              </w:rPr>
              <w:t xml:space="preserve"> (Annual and Monthly meetings) and the APM held on 20 May 2024.</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46C092DF" w:rsidR="00307D65" w:rsidRPr="00345C6F" w:rsidRDefault="00517508" w:rsidP="00503F93">
            <w:pPr>
              <w:pStyle w:val="NoSpacing"/>
              <w:rPr>
                <w:rFonts w:asciiTheme="minorHAnsi" w:hAnsiTheme="minorHAnsi" w:cstheme="minorHAnsi"/>
                <w:b/>
              </w:rPr>
            </w:pPr>
            <w:r>
              <w:rPr>
                <w:rFonts w:asciiTheme="minorHAnsi" w:hAnsiTheme="minorHAnsi" w:cstheme="minorHAnsi"/>
                <w:b/>
              </w:rPr>
              <w:t>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5F0D5314" w:rsidR="00A130EF" w:rsidRDefault="00503F93" w:rsidP="00A130EF">
            <w:pPr>
              <w:pStyle w:val="NoSpacing"/>
              <w:rPr>
                <w:rFonts w:asciiTheme="minorHAnsi" w:hAnsiTheme="minorHAnsi" w:cstheme="minorHAnsi"/>
                <w:b/>
              </w:rPr>
            </w:pPr>
            <w:r>
              <w:rPr>
                <w:rFonts w:asciiTheme="minorHAnsi" w:hAnsiTheme="minorHAnsi" w:cstheme="minorHAnsi"/>
                <w:b/>
              </w:rPr>
              <w:t xml:space="preserve">External reports </w:t>
            </w:r>
          </w:p>
          <w:p w14:paraId="33942621" w14:textId="4F7E1DB2"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County Council [AW]</w:t>
            </w:r>
            <w:r w:rsidR="00B711FE">
              <w:rPr>
                <w:rFonts w:asciiTheme="minorHAnsi" w:hAnsiTheme="minorHAnsi" w:cstheme="minorHAnsi"/>
                <w:bCs/>
              </w:rPr>
              <w:t xml:space="preserve"> </w:t>
            </w:r>
          </w:p>
          <w:p w14:paraId="75B71E14" w14:textId="5E47385E"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Borough Council [AG]</w:t>
            </w:r>
          </w:p>
          <w:p w14:paraId="58142B6C" w14:textId="1FD34E5E" w:rsidR="00E339D2" w:rsidRPr="00503F93"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Village Hall Trust [LF</w:t>
            </w:r>
            <w:r w:rsidR="00126C7F">
              <w:rPr>
                <w:rFonts w:asciiTheme="minorHAnsi" w:hAnsiTheme="minorHAnsi" w:cstheme="minorHAnsi"/>
                <w:bCs/>
              </w:rPr>
              <w:t>]</w:t>
            </w:r>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0FA2A26E" w14:textId="295A58C6" w:rsidR="008A3367" w:rsidRDefault="00765704" w:rsidP="00A130EF">
            <w:pPr>
              <w:pStyle w:val="NoSpacing"/>
              <w:rPr>
                <w:rFonts w:asciiTheme="minorHAnsi" w:hAnsiTheme="minorHAnsi" w:cstheme="minorHAnsi"/>
                <w:b/>
              </w:rPr>
            </w:pPr>
            <w:r>
              <w:rPr>
                <w:rFonts w:asciiTheme="minorHAnsi" w:hAnsiTheme="minorHAnsi" w:cstheme="minorHAnsi"/>
                <w:b/>
              </w:rPr>
              <w:t>8</w:t>
            </w: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6065C26" w14:textId="77777777" w:rsidR="00E4167A" w:rsidRDefault="00E4167A" w:rsidP="00A130EF">
            <w:pPr>
              <w:pStyle w:val="NoSpacing"/>
              <w:rPr>
                <w:rFonts w:asciiTheme="minorHAnsi" w:hAnsiTheme="minorHAnsi" w:cstheme="minorHAnsi"/>
                <w:b/>
              </w:rPr>
            </w:pPr>
          </w:p>
          <w:p w14:paraId="3EC810A5" w14:textId="77777777" w:rsidR="00E4167A" w:rsidRDefault="00E4167A" w:rsidP="00A130EF">
            <w:pPr>
              <w:pStyle w:val="NoSpacing"/>
              <w:rPr>
                <w:rFonts w:asciiTheme="minorHAnsi" w:hAnsiTheme="minorHAnsi" w:cstheme="minorHAnsi"/>
                <w:b/>
              </w:rPr>
            </w:pPr>
          </w:p>
          <w:p w14:paraId="79F527EC" w14:textId="77777777" w:rsidR="00E4167A" w:rsidRDefault="00E4167A" w:rsidP="00A130EF">
            <w:pPr>
              <w:pStyle w:val="NoSpacing"/>
              <w:rPr>
                <w:rFonts w:asciiTheme="minorHAnsi" w:hAnsiTheme="minorHAnsi" w:cstheme="minorHAnsi"/>
                <w:b/>
              </w:rPr>
            </w:pPr>
          </w:p>
          <w:p w14:paraId="7EC67450" w14:textId="77777777" w:rsidR="00E4167A" w:rsidRDefault="00E4167A" w:rsidP="00A130EF">
            <w:pPr>
              <w:pStyle w:val="NoSpacing"/>
              <w:rPr>
                <w:rFonts w:asciiTheme="minorHAnsi" w:hAnsiTheme="minorHAnsi" w:cstheme="minorHAnsi"/>
                <w:b/>
              </w:rPr>
            </w:pPr>
          </w:p>
          <w:p w14:paraId="4053B4DD" w14:textId="77777777" w:rsidR="00E4167A" w:rsidRDefault="00E4167A" w:rsidP="00A130EF">
            <w:pPr>
              <w:pStyle w:val="NoSpacing"/>
              <w:rPr>
                <w:rFonts w:asciiTheme="minorHAnsi" w:hAnsiTheme="minorHAnsi" w:cstheme="minorHAnsi"/>
                <w:b/>
              </w:rPr>
            </w:pPr>
          </w:p>
          <w:p w14:paraId="67A12440" w14:textId="77777777" w:rsidR="00E4167A" w:rsidRDefault="00E4167A" w:rsidP="00A130EF">
            <w:pPr>
              <w:pStyle w:val="NoSpacing"/>
              <w:rPr>
                <w:rFonts w:asciiTheme="minorHAnsi" w:hAnsiTheme="minorHAnsi" w:cstheme="minorHAnsi"/>
                <w:b/>
              </w:rPr>
            </w:pPr>
          </w:p>
          <w:p w14:paraId="7CAE4021" w14:textId="77777777" w:rsidR="00E4167A" w:rsidRDefault="00E4167A" w:rsidP="00A130EF">
            <w:pPr>
              <w:pStyle w:val="NoSpacing"/>
              <w:rPr>
                <w:rFonts w:asciiTheme="minorHAnsi" w:hAnsiTheme="minorHAnsi" w:cstheme="minorHAnsi"/>
                <w:b/>
              </w:rPr>
            </w:pPr>
          </w:p>
          <w:p w14:paraId="47E17B97" w14:textId="77777777" w:rsidR="00E4167A" w:rsidRDefault="00E4167A" w:rsidP="00A130EF">
            <w:pPr>
              <w:pStyle w:val="NoSpacing"/>
              <w:rPr>
                <w:rFonts w:asciiTheme="minorHAnsi" w:hAnsiTheme="minorHAnsi" w:cstheme="minorHAnsi"/>
                <w:b/>
              </w:rPr>
            </w:pPr>
          </w:p>
          <w:p w14:paraId="26351013" w14:textId="77777777" w:rsidR="00E4167A" w:rsidRDefault="00E4167A" w:rsidP="00A130EF">
            <w:pPr>
              <w:pStyle w:val="NoSpacing"/>
              <w:rPr>
                <w:rFonts w:asciiTheme="minorHAnsi" w:hAnsiTheme="minorHAnsi" w:cstheme="minorHAnsi"/>
                <w:b/>
              </w:rPr>
            </w:pPr>
          </w:p>
          <w:p w14:paraId="2380FA2F" w14:textId="5911817D" w:rsidR="005F507B" w:rsidRDefault="00E4167A" w:rsidP="00A130EF">
            <w:pPr>
              <w:pStyle w:val="NoSpacing"/>
              <w:rPr>
                <w:rFonts w:asciiTheme="minorHAnsi" w:hAnsiTheme="minorHAnsi" w:cstheme="minorHAnsi"/>
                <w:b/>
              </w:rPr>
            </w:pPr>
            <w:r>
              <w:rPr>
                <w:rFonts w:asciiTheme="minorHAnsi" w:hAnsiTheme="minorHAnsi" w:cstheme="minorHAnsi"/>
                <w:b/>
              </w:rPr>
              <w:t xml:space="preserve">10. </w:t>
            </w:r>
          </w:p>
          <w:p w14:paraId="3F471752" w14:textId="77777777" w:rsidR="00B50022" w:rsidRDefault="00B50022" w:rsidP="00A130EF">
            <w:pPr>
              <w:pStyle w:val="NoSpacing"/>
              <w:rPr>
                <w:rFonts w:asciiTheme="minorHAnsi" w:hAnsiTheme="minorHAnsi" w:cstheme="minorHAnsi"/>
                <w:b/>
              </w:rPr>
            </w:pPr>
          </w:p>
          <w:p w14:paraId="0033CFF6" w14:textId="77777777" w:rsidR="00B50022" w:rsidRDefault="00B50022" w:rsidP="00A130EF">
            <w:pPr>
              <w:pStyle w:val="NoSpacing"/>
              <w:rPr>
                <w:rFonts w:asciiTheme="minorHAnsi" w:hAnsiTheme="minorHAnsi" w:cstheme="minorHAnsi"/>
                <w:b/>
              </w:rPr>
            </w:pPr>
          </w:p>
          <w:p w14:paraId="35AF47D8" w14:textId="77777777" w:rsidR="00A757DC" w:rsidRDefault="00A757DC" w:rsidP="00A130EF">
            <w:pPr>
              <w:pStyle w:val="NoSpacing"/>
              <w:rPr>
                <w:rFonts w:asciiTheme="minorHAnsi" w:hAnsiTheme="minorHAnsi" w:cstheme="minorHAnsi"/>
                <w:b/>
              </w:rPr>
            </w:pPr>
          </w:p>
          <w:p w14:paraId="032427C1" w14:textId="77777777" w:rsidR="00C32ED6" w:rsidRPr="00C32ED6" w:rsidRDefault="00C32ED6" w:rsidP="00A130EF">
            <w:pPr>
              <w:pStyle w:val="NoSpacing"/>
              <w:rPr>
                <w:rFonts w:asciiTheme="minorHAnsi" w:hAnsiTheme="minorHAnsi" w:cstheme="minorHAnsi"/>
                <w:b/>
                <w:color w:val="FF0000"/>
              </w:rPr>
            </w:pPr>
          </w:p>
          <w:p w14:paraId="24BBB80E" w14:textId="1ECCE664" w:rsidR="00E4167A" w:rsidRPr="00345C6F" w:rsidRDefault="00E4167A"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1A50D078" w:rsidR="002D032F" w:rsidRPr="005E64CE" w:rsidRDefault="002D032F" w:rsidP="006C6527">
            <w:pPr>
              <w:pStyle w:val="NoSpacing"/>
              <w:rPr>
                <w:rFonts w:asciiTheme="minorHAnsi" w:hAnsiTheme="minorHAnsi" w:cstheme="minorHAnsi"/>
                <w:bCs/>
              </w:rPr>
            </w:pP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07AA86D4" w:rsidR="008A3367" w:rsidRPr="00B50022"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E339D2">
              <w:rPr>
                <w:rFonts w:asciiTheme="minorHAnsi" w:hAnsiTheme="minorHAnsi" w:cstheme="minorHAnsi"/>
              </w:rPr>
              <w:t xml:space="preserve"> </w:t>
            </w:r>
            <w:r w:rsidR="00AF1E37">
              <w:rPr>
                <w:rFonts w:asciiTheme="minorHAnsi" w:hAnsiTheme="minorHAnsi" w:cstheme="minorHAnsi"/>
              </w:rPr>
              <w:t>forecast to the</w:t>
            </w:r>
            <w:r w:rsidR="00B50022">
              <w:rPr>
                <w:rFonts w:asciiTheme="minorHAnsi" w:hAnsiTheme="minorHAnsi" w:cstheme="minorHAnsi"/>
              </w:rPr>
              <w:t xml:space="preserve"> </w:t>
            </w:r>
            <w:r w:rsidR="00AF1E37">
              <w:rPr>
                <w:rFonts w:asciiTheme="minorHAnsi" w:hAnsiTheme="minorHAnsi" w:cstheme="minorHAnsi"/>
              </w:rPr>
              <w:t xml:space="preserve">30 June 2024 </w:t>
            </w:r>
          </w:p>
          <w:p w14:paraId="676DACBC" w14:textId="58D8411A" w:rsidR="00E4167A" w:rsidRPr="00670091" w:rsidRDefault="00E339D2" w:rsidP="00670091">
            <w:pPr>
              <w:pStyle w:val="NoSpacing"/>
              <w:numPr>
                <w:ilvl w:val="0"/>
                <w:numId w:val="14"/>
              </w:numPr>
              <w:rPr>
                <w:rFonts w:asciiTheme="minorHAnsi" w:hAnsiTheme="minorHAnsi" w:cstheme="minorHAnsi"/>
                <w:bCs/>
              </w:rPr>
            </w:pPr>
            <w:r>
              <w:rPr>
                <w:rFonts w:asciiTheme="minorHAnsi" w:hAnsiTheme="minorHAnsi" w:cstheme="minorHAnsi"/>
                <w:bCs/>
              </w:rPr>
              <w:t>Note</w:t>
            </w:r>
            <w:r w:rsidR="00A45975">
              <w:rPr>
                <w:rFonts w:asciiTheme="minorHAnsi" w:hAnsiTheme="minorHAnsi" w:cstheme="minorHAnsi"/>
                <w:bCs/>
              </w:rPr>
              <w:t xml:space="preserve"> </w:t>
            </w:r>
            <w:r w:rsidR="00CB67C9">
              <w:rPr>
                <w:rFonts w:asciiTheme="minorHAnsi" w:hAnsiTheme="minorHAnsi" w:cstheme="minorHAnsi"/>
                <w:bCs/>
              </w:rPr>
              <w:t xml:space="preserve">and approve </w:t>
            </w:r>
            <w:r w:rsidR="00A45975">
              <w:rPr>
                <w:rFonts w:asciiTheme="minorHAnsi" w:hAnsiTheme="minorHAnsi" w:cstheme="minorHAnsi"/>
                <w:bCs/>
              </w:rPr>
              <w:t xml:space="preserve">the following </w:t>
            </w:r>
            <w:r w:rsidR="00DF08BE">
              <w:rPr>
                <w:rFonts w:asciiTheme="minorHAnsi" w:hAnsiTheme="minorHAnsi" w:cstheme="minorHAnsi"/>
                <w:bCs/>
              </w:rPr>
              <w:t>payments</w:t>
            </w:r>
            <w:r w:rsidR="00A45975">
              <w:rPr>
                <w:rFonts w:asciiTheme="minorHAnsi" w:hAnsiTheme="minorHAnsi" w:cstheme="minorHAnsi"/>
                <w:bCs/>
              </w:rPr>
              <w:t xml:space="preserve">: </w:t>
            </w:r>
            <w:r w:rsidR="00B50022">
              <w:rPr>
                <w:rFonts w:asciiTheme="minorHAnsi" w:hAnsiTheme="minorHAnsi" w:cstheme="minorHAnsi"/>
                <w:bCs/>
              </w:rPr>
              <w:t xml:space="preserve"> </w:t>
            </w:r>
            <w:r w:rsidR="009E5597">
              <w:rPr>
                <w:rFonts w:asciiTheme="minorHAnsi" w:hAnsiTheme="minorHAnsi" w:cstheme="minorHAnsi"/>
                <w:bCs/>
              </w:rPr>
              <w:t>clerk salary</w:t>
            </w:r>
            <w:r w:rsidR="00A75087">
              <w:rPr>
                <w:rFonts w:asciiTheme="minorHAnsi" w:hAnsiTheme="minorHAnsi" w:cstheme="minorHAnsi"/>
                <w:bCs/>
              </w:rPr>
              <w:t>/HMRC</w:t>
            </w:r>
            <w:r w:rsidR="009E5597">
              <w:rPr>
                <w:rFonts w:asciiTheme="minorHAnsi" w:hAnsiTheme="minorHAnsi" w:cstheme="minorHAnsi"/>
                <w:bCs/>
              </w:rPr>
              <w:t xml:space="preserve"> for </w:t>
            </w:r>
            <w:r w:rsidR="00A75087">
              <w:rPr>
                <w:rFonts w:asciiTheme="minorHAnsi" w:hAnsiTheme="minorHAnsi" w:cstheme="minorHAnsi"/>
                <w:bCs/>
              </w:rPr>
              <w:t>June</w:t>
            </w:r>
            <w:r w:rsidR="009E5597">
              <w:rPr>
                <w:rFonts w:asciiTheme="minorHAnsi" w:hAnsiTheme="minorHAnsi" w:cstheme="minorHAnsi"/>
                <w:bCs/>
              </w:rPr>
              <w:t xml:space="preserve"> £</w:t>
            </w:r>
            <w:r w:rsidR="00A75087">
              <w:rPr>
                <w:rFonts w:asciiTheme="minorHAnsi" w:hAnsiTheme="minorHAnsi" w:cstheme="minorHAnsi"/>
                <w:bCs/>
              </w:rPr>
              <w:t xml:space="preserve">390, </w:t>
            </w:r>
            <w:r w:rsidR="00AF1E37">
              <w:rPr>
                <w:rFonts w:asciiTheme="minorHAnsi" w:hAnsiTheme="minorHAnsi" w:cstheme="minorHAnsi"/>
                <w:bCs/>
              </w:rPr>
              <w:t xml:space="preserve">and Clerk’s office costs Q1 £30; </w:t>
            </w:r>
            <w:r w:rsidR="00B50022">
              <w:rPr>
                <w:rFonts w:asciiTheme="minorHAnsi" w:hAnsiTheme="minorHAnsi" w:cstheme="minorHAnsi"/>
                <w:bCs/>
              </w:rPr>
              <w:t xml:space="preserve">DD payment to SSE for street lights for </w:t>
            </w:r>
            <w:r w:rsidR="00AF1E37">
              <w:rPr>
                <w:rFonts w:asciiTheme="minorHAnsi" w:hAnsiTheme="minorHAnsi" w:cstheme="minorHAnsi"/>
                <w:bCs/>
              </w:rPr>
              <w:t>June</w:t>
            </w:r>
            <w:r w:rsidR="00B50022">
              <w:rPr>
                <w:rFonts w:asciiTheme="minorHAnsi" w:hAnsiTheme="minorHAnsi" w:cstheme="minorHAnsi"/>
                <w:bCs/>
              </w:rPr>
              <w:t>, £112.79</w:t>
            </w:r>
            <w:r w:rsidR="00AF1E37">
              <w:rPr>
                <w:rFonts w:asciiTheme="minorHAnsi" w:hAnsiTheme="minorHAnsi" w:cstheme="minorHAnsi"/>
                <w:bCs/>
              </w:rPr>
              <w:t>; N Clarke for 3 hanging baskets, £120;</w:t>
            </w:r>
            <w:r w:rsidR="00AF1E37" w:rsidRPr="00670091">
              <w:rPr>
                <w:rFonts w:asciiTheme="minorHAnsi" w:hAnsiTheme="minorHAnsi" w:cstheme="minorHAnsi"/>
                <w:bCs/>
              </w:rPr>
              <w:t xml:space="preserve"> </w:t>
            </w:r>
            <w:r w:rsidR="00AF1E37" w:rsidRPr="00670091">
              <w:rPr>
                <w:rFonts w:asciiTheme="minorHAnsi" w:hAnsiTheme="minorHAnsi" w:cstheme="minorHAnsi"/>
                <w:b/>
              </w:rPr>
              <w:t xml:space="preserve">White Lion:  </w:t>
            </w:r>
            <w:r w:rsidR="00AF1E37" w:rsidRPr="00670091">
              <w:rPr>
                <w:rFonts w:asciiTheme="minorHAnsi" w:hAnsiTheme="minorHAnsi" w:cstheme="minorHAnsi"/>
                <w:bCs/>
              </w:rPr>
              <w:t xml:space="preserve">e-On </w:t>
            </w:r>
            <w:r w:rsidR="00A757DC" w:rsidRPr="00670091">
              <w:rPr>
                <w:rFonts w:asciiTheme="minorHAnsi" w:hAnsiTheme="minorHAnsi" w:cstheme="minorHAnsi"/>
                <w:bCs/>
              </w:rPr>
              <w:t xml:space="preserve">standing charge </w:t>
            </w:r>
            <w:r w:rsidR="00AF1E37" w:rsidRPr="00670091">
              <w:rPr>
                <w:rFonts w:asciiTheme="minorHAnsi" w:hAnsiTheme="minorHAnsi" w:cstheme="minorHAnsi"/>
                <w:bCs/>
              </w:rPr>
              <w:t>£21.94.</w:t>
            </w:r>
            <w:r w:rsidR="00A757DC" w:rsidRPr="00670091">
              <w:rPr>
                <w:rFonts w:asciiTheme="minorHAnsi" w:hAnsiTheme="minorHAnsi" w:cstheme="minorHAnsi"/>
                <w:bCs/>
              </w:rPr>
              <w:t xml:space="preserve">   </w:t>
            </w:r>
          </w:p>
          <w:p w14:paraId="782D1B05" w14:textId="443F6D71" w:rsidR="00A757DC" w:rsidRPr="00A75087" w:rsidRDefault="00AF1E37" w:rsidP="00A75087">
            <w:pPr>
              <w:pStyle w:val="NoSpacing"/>
              <w:numPr>
                <w:ilvl w:val="0"/>
                <w:numId w:val="14"/>
              </w:numPr>
              <w:rPr>
                <w:rFonts w:asciiTheme="minorHAnsi" w:hAnsiTheme="minorHAnsi" w:cstheme="minorHAnsi"/>
                <w:bCs/>
              </w:rPr>
            </w:pPr>
            <w:r>
              <w:rPr>
                <w:rFonts w:asciiTheme="minorHAnsi" w:hAnsiTheme="minorHAnsi" w:cstheme="minorHAnsi"/>
                <w:bCs/>
              </w:rPr>
              <w:t xml:space="preserve">Discussion </w:t>
            </w:r>
            <w:r w:rsidR="007B3CB5">
              <w:rPr>
                <w:rFonts w:asciiTheme="minorHAnsi" w:hAnsiTheme="minorHAnsi" w:cstheme="minorHAnsi"/>
                <w:bCs/>
              </w:rPr>
              <w:t xml:space="preserve">of </w:t>
            </w:r>
            <w:r>
              <w:rPr>
                <w:rFonts w:asciiTheme="minorHAnsi" w:hAnsiTheme="minorHAnsi" w:cstheme="minorHAnsi"/>
                <w:bCs/>
              </w:rPr>
              <w:t xml:space="preserve">new website based on examples previously circulated: the cost of the new web site, </w:t>
            </w:r>
            <w:r w:rsidR="007B3CB5">
              <w:rPr>
                <w:rFonts w:asciiTheme="minorHAnsi" w:hAnsiTheme="minorHAnsi" w:cstheme="minorHAnsi"/>
                <w:bCs/>
              </w:rPr>
              <w:t xml:space="preserve">includes </w:t>
            </w:r>
            <w:r>
              <w:rPr>
                <w:rFonts w:asciiTheme="minorHAnsi" w:hAnsiTheme="minorHAnsi" w:cstheme="minorHAnsi"/>
                <w:bCs/>
              </w:rPr>
              <w:t xml:space="preserve">transition of the statutory historic information and key document; </w:t>
            </w:r>
            <w:proofErr w:type="gramStart"/>
            <w:r>
              <w:rPr>
                <w:rFonts w:asciiTheme="minorHAnsi" w:hAnsiTheme="minorHAnsi" w:cstheme="minorHAnsi"/>
                <w:bCs/>
              </w:rPr>
              <w:t>plus</w:t>
            </w:r>
            <w:proofErr w:type="gramEnd"/>
            <w:r>
              <w:rPr>
                <w:rFonts w:asciiTheme="minorHAnsi" w:hAnsiTheme="minorHAnsi" w:cstheme="minorHAnsi"/>
                <w:bCs/>
              </w:rPr>
              <w:t xml:space="preserve"> more information on </w:t>
            </w:r>
            <w:proofErr w:type="spellStart"/>
            <w:r>
              <w:rPr>
                <w:rFonts w:asciiTheme="minorHAnsi" w:hAnsiTheme="minorHAnsi" w:cstheme="minorHAnsi"/>
                <w:bCs/>
              </w:rPr>
              <w:t>councillors</w:t>
            </w:r>
            <w:proofErr w:type="spellEnd"/>
            <w:r>
              <w:rPr>
                <w:rFonts w:asciiTheme="minorHAnsi" w:hAnsiTheme="minorHAnsi" w:cstheme="minorHAnsi"/>
                <w:bCs/>
              </w:rPr>
              <w:t xml:space="preserve"> </w:t>
            </w:r>
            <w:proofErr w:type="spellStart"/>
            <w:r>
              <w:rPr>
                <w:rFonts w:asciiTheme="minorHAnsi" w:hAnsiTheme="minorHAnsi" w:cstheme="minorHAnsi"/>
                <w:bCs/>
              </w:rPr>
              <w:t>etc</w:t>
            </w:r>
            <w:proofErr w:type="spellEnd"/>
            <w:r>
              <w:rPr>
                <w:rFonts w:asciiTheme="minorHAnsi" w:hAnsiTheme="minorHAnsi" w:cstheme="minorHAnsi"/>
                <w:bCs/>
              </w:rPr>
              <w:t xml:space="preserve"> and cabinet office emails for clerk and council</w:t>
            </w:r>
            <w:r w:rsidR="00A75087">
              <w:rPr>
                <w:rFonts w:asciiTheme="minorHAnsi" w:hAnsiTheme="minorHAnsi" w:cstheme="minorHAnsi"/>
                <w:bCs/>
              </w:rPr>
              <w:t>.</w:t>
            </w:r>
            <w:r>
              <w:rPr>
                <w:rFonts w:asciiTheme="minorHAnsi" w:hAnsiTheme="minorHAnsi" w:cstheme="minorHAnsi"/>
                <w:bCs/>
              </w:rPr>
              <w:t xml:space="preserve">  If approved the cost of this would be £</w:t>
            </w:r>
            <w:r w:rsidR="007B3CB5">
              <w:rPr>
                <w:rFonts w:asciiTheme="minorHAnsi" w:hAnsiTheme="minorHAnsi" w:cstheme="minorHAnsi"/>
                <w:bCs/>
              </w:rPr>
              <w:t xml:space="preserve">635 </w:t>
            </w:r>
            <w:r w:rsidR="00A75087">
              <w:rPr>
                <w:rFonts w:asciiTheme="minorHAnsi" w:hAnsiTheme="minorHAnsi" w:cstheme="minorHAnsi"/>
                <w:bCs/>
              </w:rPr>
              <w:t>of which £125 are non</w:t>
            </w:r>
            <w:r w:rsidR="007B3CB5">
              <w:rPr>
                <w:rFonts w:asciiTheme="minorHAnsi" w:hAnsiTheme="minorHAnsi" w:cstheme="minorHAnsi"/>
                <w:bCs/>
              </w:rPr>
              <w:t>-</w:t>
            </w:r>
            <w:r w:rsidR="00A75087">
              <w:rPr>
                <w:rFonts w:asciiTheme="minorHAnsi" w:hAnsiTheme="minorHAnsi" w:cstheme="minorHAnsi"/>
                <w:bCs/>
              </w:rPr>
              <w:t>recurring charges</w:t>
            </w:r>
            <w:r w:rsidR="00A757DC" w:rsidRPr="00A75087">
              <w:rPr>
                <w:rFonts w:asciiTheme="minorHAnsi" w:hAnsiTheme="minorHAnsi" w:cstheme="minorHAnsi"/>
                <w:bCs/>
              </w:rPr>
              <w:br/>
            </w:r>
            <w:r w:rsidRPr="00A75087">
              <w:rPr>
                <w:rFonts w:asciiTheme="minorHAnsi" w:hAnsiTheme="minorHAnsi" w:cstheme="minorHAnsi"/>
                <w:bCs/>
              </w:rPr>
              <w:t xml:space="preserve"> </w:t>
            </w:r>
          </w:p>
          <w:p w14:paraId="575E55E1" w14:textId="6A53296D" w:rsidR="00B50022" w:rsidRDefault="00E4167A" w:rsidP="00A757DC">
            <w:pPr>
              <w:pStyle w:val="NoSpacing"/>
              <w:rPr>
                <w:rFonts w:asciiTheme="minorHAnsi" w:hAnsiTheme="minorHAnsi" w:cstheme="minorHAnsi"/>
                <w:b/>
              </w:rPr>
            </w:pPr>
            <w:r w:rsidRPr="00E4167A">
              <w:rPr>
                <w:rFonts w:asciiTheme="minorHAnsi" w:hAnsiTheme="minorHAnsi" w:cstheme="minorHAnsi"/>
                <w:b/>
              </w:rPr>
              <w:t xml:space="preserve">Planning applications and matters for </w:t>
            </w:r>
            <w:r>
              <w:rPr>
                <w:rFonts w:asciiTheme="minorHAnsi" w:hAnsiTheme="minorHAnsi" w:cstheme="minorHAnsi"/>
                <w:b/>
              </w:rPr>
              <w:t>c</w:t>
            </w:r>
            <w:r w:rsidRPr="00E4167A">
              <w:rPr>
                <w:rFonts w:asciiTheme="minorHAnsi" w:hAnsiTheme="minorHAnsi" w:cstheme="minorHAnsi"/>
                <w:b/>
              </w:rPr>
              <w:t>onsideration</w:t>
            </w:r>
          </w:p>
          <w:p w14:paraId="42221446" w14:textId="04BBE092" w:rsidR="00A757DC" w:rsidRDefault="00A757DC" w:rsidP="00A757DC">
            <w:pPr>
              <w:pStyle w:val="NoSpacing"/>
              <w:rPr>
                <w:rFonts w:asciiTheme="minorHAnsi" w:hAnsiTheme="minorHAnsi" w:cstheme="minorHAnsi"/>
                <w:bCs/>
              </w:rPr>
            </w:pPr>
            <w:r>
              <w:rPr>
                <w:rFonts w:asciiTheme="minorHAnsi" w:hAnsiTheme="minorHAnsi" w:cstheme="minorHAnsi"/>
                <w:bCs/>
              </w:rPr>
              <w:t xml:space="preserve">An application that seeks to renew planning approval for a housing scheme on the Old Radio Mast site on </w:t>
            </w:r>
            <w:proofErr w:type="spellStart"/>
            <w:r>
              <w:rPr>
                <w:rFonts w:asciiTheme="minorHAnsi" w:hAnsiTheme="minorHAnsi" w:cstheme="minorHAnsi"/>
                <w:bCs/>
              </w:rPr>
              <w:t>Montilo</w:t>
            </w:r>
            <w:proofErr w:type="spellEnd"/>
            <w:r>
              <w:rPr>
                <w:rFonts w:asciiTheme="minorHAnsi" w:hAnsiTheme="minorHAnsi" w:cstheme="minorHAnsi"/>
                <w:bCs/>
              </w:rPr>
              <w:t xml:space="preserve"> Lane</w:t>
            </w:r>
            <w:r w:rsidR="007B3CB5">
              <w:rPr>
                <w:rFonts w:asciiTheme="minorHAnsi" w:hAnsiTheme="minorHAnsi" w:cstheme="minorHAnsi"/>
                <w:bCs/>
              </w:rPr>
              <w:t xml:space="preserve">. This </w:t>
            </w:r>
            <w:r>
              <w:rPr>
                <w:rFonts w:asciiTheme="minorHAnsi" w:hAnsiTheme="minorHAnsi" w:cstheme="minorHAnsi"/>
                <w:bCs/>
              </w:rPr>
              <w:t>was first approved in 2020 but its consent has now expired.   R24/0486</w:t>
            </w:r>
          </w:p>
          <w:p w14:paraId="7F023722" w14:textId="4A54D1D4" w:rsidR="00E4167A" w:rsidRPr="003A697C" w:rsidRDefault="00C32ED6" w:rsidP="00E4167A">
            <w:pPr>
              <w:pStyle w:val="NoSpacing"/>
              <w:rPr>
                <w:rFonts w:asciiTheme="minorHAnsi" w:hAnsiTheme="minorHAnsi" w:cstheme="minorHAnsi"/>
                <w:bCs/>
                <w:color w:val="000000" w:themeColor="text1"/>
              </w:rPr>
            </w:pPr>
            <w:r>
              <w:rPr>
                <w:rFonts w:asciiTheme="minorHAnsi" w:hAnsiTheme="minorHAnsi" w:cstheme="minorHAnsi"/>
                <w:bCs/>
                <w:color w:val="FF0000"/>
              </w:rPr>
              <w:t xml:space="preserve">NEW </w:t>
            </w:r>
            <w:r>
              <w:rPr>
                <w:rFonts w:asciiTheme="minorHAnsi" w:hAnsiTheme="minorHAnsi" w:cstheme="minorHAnsi"/>
                <w:bCs/>
                <w:color w:val="000000" w:themeColor="text1"/>
              </w:rPr>
              <w:t>Planning application for a ‘portal extension’ to an agricultural building, Home Farm. R24/0</w:t>
            </w:r>
            <w:r w:rsidR="003A697C">
              <w:rPr>
                <w:rFonts w:asciiTheme="minorHAnsi" w:hAnsiTheme="minorHAnsi" w:cstheme="minorHAnsi"/>
                <w:bCs/>
                <w:color w:val="000000" w:themeColor="text1"/>
              </w:rPr>
              <w:t>364</w:t>
            </w:r>
          </w:p>
          <w:p w14:paraId="384B6825" w14:textId="797B3A98" w:rsidR="00E4167A" w:rsidRPr="00E4167A" w:rsidRDefault="00E4167A" w:rsidP="00E4167A">
            <w:pPr>
              <w:pStyle w:val="NoSpacing"/>
              <w:rPr>
                <w:rFonts w:asciiTheme="minorHAnsi" w:hAnsiTheme="minorHAnsi" w:cstheme="minorHAnsi"/>
                <w:b/>
              </w:rPr>
            </w:pPr>
            <w:r>
              <w:rPr>
                <w:rFonts w:asciiTheme="minorHAnsi" w:hAnsiTheme="minorHAnsi" w:cstheme="minorHAnsi"/>
                <w:b/>
              </w:rPr>
              <w:t>Ongoing Issues</w:t>
            </w: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55FAD5F7" w:rsidR="00503F93" w:rsidRPr="00345C6F" w:rsidRDefault="00503F93"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7C236AA0" w14:textId="11320FB7" w:rsidR="00CB67C9" w:rsidRDefault="009E5597"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Playing fields working group </w:t>
            </w:r>
            <w:r w:rsidR="00CB67C9">
              <w:rPr>
                <w:rFonts w:asciiTheme="minorHAnsi" w:hAnsiTheme="minorHAnsi" w:cstheme="minorHAnsi"/>
                <w:bCs/>
              </w:rPr>
              <w:t>and footpaths</w:t>
            </w:r>
            <w:r w:rsidR="00E41B88">
              <w:rPr>
                <w:rFonts w:asciiTheme="minorHAnsi" w:hAnsiTheme="minorHAnsi" w:cstheme="minorHAnsi"/>
                <w:bCs/>
              </w:rPr>
              <w:t xml:space="preserve"> – </w:t>
            </w:r>
            <w:proofErr w:type="spellStart"/>
            <w:r w:rsidR="00E41B88">
              <w:rPr>
                <w:rFonts w:asciiTheme="minorHAnsi" w:hAnsiTheme="minorHAnsi" w:cstheme="minorHAnsi"/>
                <w:bCs/>
              </w:rPr>
              <w:t>inc</w:t>
            </w:r>
            <w:proofErr w:type="spellEnd"/>
            <w:r w:rsidR="00E41B88">
              <w:rPr>
                <w:rFonts w:asciiTheme="minorHAnsi" w:hAnsiTheme="minorHAnsi" w:cstheme="minorHAnsi"/>
                <w:bCs/>
              </w:rPr>
              <w:t xml:space="preserve"> </w:t>
            </w:r>
            <w:r w:rsidR="00B50022">
              <w:rPr>
                <w:rFonts w:asciiTheme="minorHAnsi" w:hAnsiTheme="minorHAnsi" w:cstheme="minorHAnsi"/>
                <w:bCs/>
              </w:rPr>
              <w:t>safety report and measurements for orchard</w:t>
            </w:r>
          </w:p>
          <w:p w14:paraId="2485614D" w14:textId="1EEC8D9E"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Highways Working Group and </w:t>
            </w:r>
            <w:proofErr w:type="spellStart"/>
            <w:r>
              <w:rPr>
                <w:rFonts w:asciiTheme="minorHAnsi" w:hAnsiTheme="minorHAnsi" w:cstheme="minorHAnsi"/>
                <w:bCs/>
              </w:rPr>
              <w:t>Speedwatch</w:t>
            </w:r>
            <w:proofErr w:type="spellEnd"/>
            <w:r w:rsidR="00A757DC">
              <w:rPr>
                <w:rFonts w:asciiTheme="minorHAnsi" w:hAnsiTheme="minorHAnsi" w:cstheme="minorHAnsi"/>
                <w:bCs/>
              </w:rPr>
              <w:t xml:space="preserve"> – consider for approval the last version of traffic calming in the </w:t>
            </w:r>
            <w:proofErr w:type="gramStart"/>
            <w:r w:rsidR="00A757DC">
              <w:rPr>
                <w:rFonts w:asciiTheme="minorHAnsi" w:hAnsiTheme="minorHAnsi" w:cstheme="minorHAnsi"/>
                <w:bCs/>
              </w:rPr>
              <w:t>village</w:t>
            </w:r>
            <w:r w:rsidR="007B3CB5">
              <w:rPr>
                <w:rFonts w:asciiTheme="minorHAnsi" w:hAnsiTheme="minorHAnsi" w:cstheme="minorHAnsi"/>
                <w:bCs/>
              </w:rPr>
              <w:t xml:space="preserve">  -</w:t>
            </w:r>
            <w:proofErr w:type="gramEnd"/>
            <w:r w:rsidR="007B3CB5">
              <w:rPr>
                <w:rFonts w:asciiTheme="minorHAnsi" w:hAnsiTheme="minorHAnsi" w:cstheme="minorHAnsi"/>
                <w:bCs/>
              </w:rPr>
              <w:t>the PC</w:t>
            </w:r>
            <w:r w:rsidR="00A757DC">
              <w:rPr>
                <w:rFonts w:asciiTheme="minorHAnsi" w:hAnsiTheme="minorHAnsi" w:cstheme="minorHAnsi"/>
                <w:bCs/>
              </w:rPr>
              <w:t xml:space="preserve"> </w:t>
            </w:r>
            <w:r w:rsidR="007B3CB5">
              <w:rPr>
                <w:rFonts w:asciiTheme="minorHAnsi" w:hAnsiTheme="minorHAnsi" w:cstheme="minorHAnsi"/>
                <w:bCs/>
              </w:rPr>
              <w:t>/</w:t>
            </w:r>
            <w:r w:rsidR="00A757DC">
              <w:rPr>
                <w:rFonts w:asciiTheme="minorHAnsi" w:hAnsiTheme="minorHAnsi" w:cstheme="minorHAnsi"/>
                <w:bCs/>
              </w:rPr>
              <w:t xml:space="preserve">WCC </w:t>
            </w:r>
            <w:r w:rsidR="007B3CB5">
              <w:rPr>
                <w:rFonts w:asciiTheme="minorHAnsi" w:hAnsiTheme="minorHAnsi" w:cstheme="minorHAnsi"/>
                <w:bCs/>
              </w:rPr>
              <w:t xml:space="preserve">scheme 2 as amended.  </w:t>
            </w:r>
          </w:p>
          <w:p w14:paraId="042BDC97" w14:textId="19A1AB2F"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Ex Service Men’s Club</w:t>
            </w:r>
          </w:p>
          <w:p w14:paraId="096C8BC8" w14:textId="44FAC076" w:rsidR="00A75087" w:rsidRDefault="00A75087" w:rsidP="00CB67C9">
            <w:pPr>
              <w:pStyle w:val="NoSpacing"/>
              <w:numPr>
                <w:ilvl w:val="0"/>
                <w:numId w:val="24"/>
              </w:numPr>
              <w:rPr>
                <w:rFonts w:asciiTheme="minorHAnsi" w:hAnsiTheme="minorHAnsi" w:cstheme="minorHAnsi"/>
                <w:bCs/>
              </w:rPr>
            </w:pPr>
            <w:r>
              <w:rPr>
                <w:rFonts w:asciiTheme="minorHAnsi" w:hAnsiTheme="minorHAnsi" w:cstheme="minorHAnsi"/>
                <w:bCs/>
              </w:rPr>
              <w:t>Fete</w:t>
            </w:r>
          </w:p>
          <w:p w14:paraId="114EF96F" w14:textId="0140091A" w:rsidR="00DF08BE" w:rsidRPr="005D41D0" w:rsidRDefault="00DF08BE" w:rsidP="00053536">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7223348B" w:rsidR="00CC3125" w:rsidRPr="00345C6F" w:rsidRDefault="00476979" w:rsidP="00B50022">
            <w:pPr>
              <w:pStyle w:val="NoSpacing"/>
              <w:spacing w:line="276" w:lineRule="auto"/>
              <w:rPr>
                <w:rFonts w:asciiTheme="minorHAnsi" w:hAnsiTheme="minorHAnsi" w:cstheme="minorHAnsi"/>
                <w:b/>
              </w:rPr>
            </w:pPr>
            <w:r w:rsidRPr="00345C6F">
              <w:rPr>
                <w:rFonts w:asciiTheme="minorHAnsi" w:hAnsiTheme="minorHAnsi" w:cstheme="minorHAnsi"/>
                <w:b/>
              </w:rPr>
              <w:t>Correspondenc</w:t>
            </w:r>
            <w:r w:rsidR="00A75087">
              <w:rPr>
                <w:rFonts w:asciiTheme="minorHAnsi" w:hAnsiTheme="minorHAnsi" w:cstheme="minorHAnsi"/>
                <w:b/>
              </w:rPr>
              <w:t>e</w:t>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7FFF99B1" w14:textId="6343E444" w:rsidR="009E5597" w:rsidRPr="00A75087" w:rsidRDefault="00476979" w:rsidP="00A75087">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0B72370D" w:rsidR="00506DBB" w:rsidRDefault="00670117" w:rsidP="00BE1721">
            <w:pPr>
              <w:pStyle w:val="NoSpacing"/>
              <w:spacing w:line="276" w:lineRule="auto"/>
              <w:rPr>
                <w:rFonts w:asciiTheme="minorHAnsi" w:hAnsiTheme="minorHAnsi" w:cstheme="minorHAnsi"/>
                <w:b/>
              </w:rPr>
            </w:pPr>
            <w:r>
              <w:rPr>
                <w:rFonts w:asciiTheme="minorHAnsi" w:hAnsiTheme="minorHAnsi" w:cstheme="minorHAnsi"/>
                <w:b/>
              </w:rPr>
              <w:t>C</w:t>
            </w:r>
            <w:r w:rsidR="00506DBB">
              <w:rPr>
                <w:rFonts w:asciiTheme="minorHAnsi" w:hAnsiTheme="minorHAnsi" w:cstheme="minorHAnsi"/>
                <w:b/>
              </w:rPr>
              <w:t xml:space="preserve">onfirm date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 xml:space="preserve">monthly meeting </w:t>
            </w:r>
            <w:r w:rsidR="00B2364C">
              <w:rPr>
                <w:rFonts w:asciiTheme="minorHAnsi" w:hAnsiTheme="minorHAnsi" w:cstheme="minorHAnsi"/>
                <w:b/>
              </w:rPr>
              <w:t>as</w:t>
            </w:r>
            <w:r w:rsidR="00215D6C">
              <w:rPr>
                <w:rFonts w:asciiTheme="minorHAnsi" w:hAnsiTheme="minorHAnsi" w:cstheme="minorHAnsi"/>
                <w:b/>
              </w:rPr>
              <w:t xml:space="preserve"> </w:t>
            </w:r>
            <w:r w:rsidR="00A75087">
              <w:rPr>
                <w:rFonts w:asciiTheme="minorHAnsi" w:hAnsiTheme="minorHAnsi" w:cstheme="minorHAnsi"/>
                <w:b/>
              </w:rPr>
              <w:t xml:space="preserve">29 July </w:t>
            </w:r>
            <w:r w:rsidR="00506DBB">
              <w:rPr>
                <w:rFonts w:asciiTheme="minorHAnsi" w:hAnsiTheme="minorHAnsi" w:cstheme="minorHAnsi"/>
                <w:b/>
              </w:rPr>
              <w:t>202</w:t>
            </w:r>
            <w:r w:rsidR="00E41B88">
              <w:rPr>
                <w:rFonts w:asciiTheme="minorHAnsi" w:hAnsiTheme="minorHAnsi" w:cstheme="minorHAnsi"/>
                <w:b/>
              </w:rPr>
              <w:t>4</w:t>
            </w:r>
            <w:r w:rsidR="00506DBB">
              <w:rPr>
                <w:rFonts w:asciiTheme="minorHAnsi" w:hAnsiTheme="minorHAnsi" w:cstheme="minorHAnsi"/>
                <w:b/>
              </w:rPr>
              <w:t xml:space="preserve"> </w:t>
            </w:r>
          </w:p>
          <w:p w14:paraId="14534FAF" w14:textId="77777777" w:rsidR="00E41B88" w:rsidRDefault="00E41B88" w:rsidP="00BE1721">
            <w:pPr>
              <w:pStyle w:val="NoSpacing"/>
              <w:spacing w:line="276" w:lineRule="auto"/>
              <w:rPr>
                <w:rFonts w:asciiTheme="minorHAnsi" w:hAnsiTheme="minorHAnsi" w:cstheme="minorHAnsi"/>
                <w:b/>
              </w:rPr>
            </w:pP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83DEA6B" w14:textId="15B4F5CE" w:rsidR="00C777ED" w:rsidRPr="00345C6F"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B50022">
        <w:rPr>
          <w:rFonts w:asciiTheme="minorHAnsi" w:hAnsiTheme="minorHAnsi" w:cstheme="minorHAnsi"/>
        </w:rPr>
        <w:t xml:space="preserve">17 </w:t>
      </w:r>
      <w:r w:rsidR="00A75087">
        <w:rPr>
          <w:rFonts w:asciiTheme="minorHAnsi" w:hAnsiTheme="minorHAnsi" w:cstheme="minorHAnsi"/>
        </w:rPr>
        <w:t>June</w:t>
      </w:r>
      <w:r w:rsidR="00B50022">
        <w:rPr>
          <w:rFonts w:asciiTheme="minorHAnsi" w:hAnsiTheme="minorHAnsi" w:cstheme="minorHAnsi"/>
        </w:rPr>
        <w:t xml:space="preserve"> </w:t>
      </w:r>
      <w:r w:rsidR="009E5597">
        <w:rPr>
          <w:rFonts w:asciiTheme="minorHAnsi" w:hAnsiTheme="minorHAnsi" w:cstheme="minorHAnsi"/>
        </w:rPr>
        <w:t>2024</w:t>
      </w:r>
    </w:p>
    <w:p w14:paraId="3C39DE39" w14:textId="5A46AA9D" w:rsidR="00BE32BF" w:rsidRDefault="00BE32BF" w:rsidP="00A65C7B">
      <w:pPr>
        <w:pStyle w:val="NoSpacing"/>
        <w:rPr>
          <w:rFonts w:asciiTheme="minorHAnsi" w:hAnsiTheme="minorHAnsi" w:cstheme="minorHAnsi"/>
        </w:rPr>
      </w:pPr>
    </w:p>
    <w:p w14:paraId="3FCD144B" w14:textId="77777777" w:rsidR="00BE32BF" w:rsidRPr="00345C6F" w:rsidRDefault="00BE32BF" w:rsidP="00A65C7B">
      <w:pPr>
        <w:pStyle w:val="NoSpacing"/>
        <w:rPr>
          <w:rFonts w:asciiTheme="minorHAnsi" w:hAnsiTheme="minorHAnsi" w:cstheme="minorHAnsi"/>
        </w:rPr>
      </w:pPr>
    </w:p>
    <w:p w14:paraId="133C2762" w14:textId="77777777" w:rsidR="009E5597" w:rsidRDefault="009E5597" w:rsidP="00345C6F">
      <w:pPr>
        <w:jc w:val="center"/>
        <w:rPr>
          <w:rFonts w:asciiTheme="minorHAnsi" w:hAnsiTheme="minorHAnsi" w:cstheme="minorHAnsi"/>
          <w:b/>
          <w:bCs/>
          <w:sz w:val="28"/>
          <w:szCs w:val="28"/>
        </w:rPr>
      </w:pPr>
    </w:p>
    <w:p w14:paraId="57A8615E" w14:textId="4AB4C025"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7B3CB5">
      <w:pPr>
        <w:tabs>
          <w:tab w:val="left" w:pos="426"/>
        </w:tabs>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682F0F66"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Without keeping to these rules meetings can become chaotic and councillors </w:t>
      </w:r>
      <w:r w:rsidR="0035798F">
        <w:rPr>
          <w:rFonts w:asciiTheme="minorHAnsi" w:hAnsiTheme="minorHAnsi" w:cstheme="minorHAnsi"/>
          <w:sz w:val="28"/>
          <w:szCs w:val="28"/>
        </w:rPr>
        <w:t>may</w:t>
      </w:r>
      <w:r w:rsidRPr="00345C6F">
        <w:rPr>
          <w:rFonts w:asciiTheme="minorHAnsi" w:hAnsiTheme="minorHAnsi" w:cstheme="minorHAnsi"/>
          <w:sz w:val="28"/>
          <w:szCs w:val="28"/>
        </w:rPr>
        <w:t xml:space="preserve">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107988">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7C10" w14:textId="77777777" w:rsidR="00414BEB" w:rsidRDefault="00414BEB">
      <w:r>
        <w:separator/>
      </w:r>
    </w:p>
  </w:endnote>
  <w:endnote w:type="continuationSeparator" w:id="0">
    <w:p w14:paraId="04E8BA01" w14:textId="77777777" w:rsidR="00414BEB" w:rsidRDefault="0041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1224" w14:textId="77777777" w:rsidR="00414BEB" w:rsidRDefault="00414BEB">
      <w:r>
        <w:separator/>
      </w:r>
    </w:p>
  </w:footnote>
  <w:footnote w:type="continuationSeparator" w:id="0">
    <w:p w14:paraId="5CE6DC7F" w14:textId="77777777" w:rsidR="00414BEB" w:rsidRDefault="0041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3C50"/>
    <w:multiLevelType w:val="hybridMultilevel"/>
    <w:tmpl w:val="3EA47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771"/>
    <w:multiLevelType w:val="hybridMultilevel"/>
    <w:tmpl w:val="E3164A78"/>
    <w:lvl w:ilvl="0" w:tplc="C1EE5C06">
      <w:start w:val="1"/>
      <w:numFmt w:val="bullet"/>
      <w:lvlText w:val="–"/>
      <w:lvlJc w:val="left"/>
      <w:pPr>
        <w:ind w:left="400" w:hanging="360"/>
      </w:pPr>
      <w:rPr>
        <w:rFonts w:ascii="Calibri" w:eastAsia="Calibr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287F478F"/>
    <w:multiLevelType w:val="hybridMultilevel"/>
    <w:tmpl w:val="3D065CE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47EF6"/>
    <w:multiLevelType w:val="hybridMultilevel"/>
    <w:tmpl w:val="BDC83D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97554"/>
    <w:multiLevelType w:val="hybridMultilevel"/>
    <w:tmpl w:val="22D6C0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116C9C"/>
    <w:multiLevelType w:val="hybridMultilevel"/>
    <w:tmpl w:val="208A92A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F2097"/>
    <w:multiLevelType w:val="hybridMultilevel"/>
    <w:tmpl w:val="8762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21"/>
  </w:num>
  <w:num w:numId="2" w16cid:durableId="100149024">
    <w:abstractNumId w:val="0"/>
  </w:num>
  <w:num w:numId="3" w16cid:durableId="782765177">
    <w:abstractNumId w:val="27"/>
  </w:num>
  <w:num w:numId="4" w16cid:durableId="1873305916">
    <w:abstractNumId w:val="7"/>
  </w:num>
  <w:num w:numId="5" w16cid:durableId="1587811811">
    <w:abstractNumId w:val="15"/>
  </w:num>
  <w:num w:numId="6" w16cid:durableId="2106226121">
    <w:abstractNumId w:val="16"/>
  </w:num>
  <w:num w:numId="7" w16cid:durableId="1665667003">
    <w:abstractNumId w:val="17"/>
  </w:num>
  <w:num w:numId="8" w16cid:durableId="2053848159">
    <w:abstractNumId w:val="22"/>
  </w:num>
  <w:num w:numId="9" w16cid:durableId="1443259597">
    <w:abstractNumId w:val="9"/>
  </w:num>
  <w:num w:numId="10" w16cid:durableId="1833135292">
    <w:abstractNumId w:val="26"/>
  </w:num>
  <w:num w:numId="11" w16cid:durableId="1740789034">
    <w:abstractNumId w:val="28"/>
  </w:num>
  <w:num w:numId="12" w16cid:durableId="1914512683">
    <w:abstractNumId w:val="5"/>
  </w:num>
  <w:num w:numId="13" w16cid:durableId="297418520">
    <w:abstractNumId w:val="14"/>
  </w:num>
  <w:num w:numId="14" w16cid:durableId="2046978523">
    <w:abstractNumId w:val="6"/>
  </w:num>
  <w:num w:numId="15" w16cid:durableId="568350573">
    <w:abstractNumId w:val="23"/>
  </w:num>
  <w:num w:numId="16" w16cid:durableId="872768196">
    <w:abstractNumId w:val="24"/>
  </w:num>
  <w:num w:numId="17" w16cid:durableId="1651516441">
    <w:abstractNumId w:val="1"/>
  </w:num>
  <w:num w:numId="18" w16cid:durableId="1645156922">
    <w:abstractNumId w:val="8"/>
  </w:num>
  <w:num w:numId="19" w16cid:durableId="709771268">
    <w:abstractNumId w:val="4"/>
  </w:num>
  <w:num w:numId="20" w16cid:durableId="931091025">
    <w:abstractNumId w:val="12"/>
  </w:num>
  <w:num w:numId="21" w16cid:durableId="144130343">
    <w:abstractNumId w:val="2"/>
  </w:num>
  <w:num w:numId="22" w16cid:durableId="1351955446">
    <w:abstractNumId w:val="18"/>
  </w:num>
  <w:num w:numId="23" w16cid:durableId="664092267">
    <w:abstractNumId w:val="25"/>
  </w:num>
  <w:num w:numId="24" w16cid:durableId="1927152783">
    <w:abstractNumId w:val="11"/>
  </w:num>
  <w:num w:numId="25" w16cid:durableId="941570969">
    <w:abstractNumId w:val="3"/>
  </w:num>
  <w:num w:numId="26" w16cid:durableId="451825548">
    <w:abstractNumId w:val="10"/>
  </w:num>
  <w:num w:numId="27" w16cid:durableId="932593584">
    <w:abstractNumId w:val="20"/>
  </w:num>
  <w:num w:numId="28" w16cid:durableId="1516310754">
    <w:abstractNumId w:val="13"/>
  </w:num>
  <w:num w:numId="29" w16cid:durableId="5684641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25E20"/>
    <w:rsid w:val="00032826"/>
    <w:rsid w:val="00033C49"/>
    <w:rsid w:val="00035B0D"/>
    <w:rsid w:val="00041567"/>
    <w:rsid w:val="00042289"/>
    <w:rsid w:val="00042E13"/>
    <w:rsid w:val="00044B01"/>
    <w:rsid w:val="00053536"/>
    <w:rsid w:val="00056DDA"/>
    <w:rsid w:val="0005783D"/>
    <w:rsid w:val="00057D02"/>
    <w:rsid w:val="00057DDC"/>
    <w:rsid w:val="00063317"/>
    <w:rsid w:val="0006409C"/>
    <w:rsid w:val="00064B99"/>
    <w:rsid w:val="00067F0C"/>
    <w:rsid w:val="00071CDD"/>
    <w:rsid w:val="00072943"/>
    <w:rsid w:val="00074FE0"/>
    <w:rsid w:val="000918DB"/>
    <w:rsid w:val="00091C11"/>
    <w:rsid w:val="0009315A"/>
    <w:rsid w:val="000A2BFF"/>
    <w:rsid w:val="000A720C"/>
    <w:rsid w:val="000B168A"/>
    <w:rsid w:val="000C750B"/>
    <w:rsid w:val="000D1D68"/>
    <w:rsid w:val="000E7DFF"/>
    <w:rsid w:val="000F0DFA"/>
    <w:rsid w:val="000F3902"/>
    <w:rsid w:val="000F45F9"/>
    <w:rsid w:val="000F4EAA"/>
    <w:rsid w:val="000F7204"/>
    <w:rsid w:val="000F752D"/>
    <w:rsid w:val="00100B6E"/>
    <w:rsid w:val="00107988"/>
    <w:rsid w:val="00112D87"/>
    <w:rsid w:val="00112FFE"/>
    <w:rsid w:val="00113217"/>
    <w:rsid w:val="001251A2"/>
    <w:rsid w:val="00126C7F"/>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7433F"/>
    <w:rsid w:val="00183B07"/>
    <w:rsid w:val="00187BF5"/>
    <w:rsid w:val="00190C34"/>
    <w:rsid w:val="001A5C93"/>
    <w:rsid w:val="001B036E"/>
    <w:rsid w:val="001B7F17"/>
    <w:rsid w:val="001C010A"/>
    <w:rsid w:val="001C0470"/>
    <w:rsid w:val="001C2233"/>
    <w:rsid w:val="001C26C2"/>
    <w:rsid w:val="001C38D7"/>
    <w:rsid w:val="001C3ACB"/>
    <w:rsid w:val="001C775D"/>
    <w:rsid w:val="001D3E7C"/>
    <w:rsid w:val="001D4172"/>
    <w:rsid w:val="001D5865"/>
    <w:rsid w:val="001E68B1"/>
    <w:rsid w:val="001E6E41"/>
    <w:rsid w:val="001F4EB3"/>
    <w:rsid w:val="00200F09"/>
    <w:rsid w:val="00201690"/>
    <w:rsid w:val="00206FE9"/>
    <w:rsid w:val="00207099"/>
    <w:rsid w:val="002136E8"/>
    <w:rsid w:val="00215D6C"/>
    <w:rsid w:val="002330DD"/>
    <w:rsid w:val="00243C36"/>
    <w:rsid w:val="00243D2E"/>
    <w:rsid w:val="00246134"/>
    <w:rsid w:val="00251303"/>
    <w:rsid w:val="00254C8B"/>
    <w:rsid w:val="002567F1"/>
    <w:rsid w:val="00273E36"/>
    <w:rsid w:val="0027473B"/>
    <w:rsid w:val="002764E2"/>
    <w:rsid w:val="00277A70"/>
    <w:rsid w:val="0028283E"/>
    <w:rsid w:val="00285208"/>
    <w:rsid w:val="00285310"/>
    <w:rsid w:val="00290F08"/>
    <w:rsid w:val="00296989"/>
    <w:rsid w:val="00296E4C"/>
    <w:rsid w:val="002A0573"/>
    <w:rsid w:val="002A278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68C0"/>
    <w:rsid w:val="002F1E97"/>
    <w:rsid w:val="002F2620"/>
    <w:rsid w:val="002F2CE5"/>
    <w:rsid w:val="002F3C24"/>
    <w:rsid w:val="002F409C"/>
    <w:rsid w:val="002F43AC"/>
    <w:rsid w:val="002F62AD"/>
    <w:rsid w:val="002F79F3"/>
    <w:rsid w:val="00300B54"/>
    <w:rsid w:val="00301BC9"/>
    <w:rsid w:val="003028ED"/>
    <w:rsid w:val="00307309"/>
    <w:rsid w:val="00307D65"/>
    <w:rsid w:val="003107CE"/>
    <w:rsid w:val="00312EDA"/>
    <w:rsid w:val="00314D27"/>
    <w:rsid w:val="00316305"/>
    <w:rsid w:val="003171AB"/>
    <w:rsid w:val="00322B6F"/>
    <w:rsid w:val="00330CE9"/>
    <w:rsid w:val="00334ABE"/>
    <w:rsid w:val="00335FEB"/>
    <w:rsid w:val="00345C6F"/>
    <w:rsid w:val="003508DE"/>
    <w:rsid w:val="003524E2"/>
    <w:rsid w:val="0035798F"/>
    <w:rsid w:val="00365855"/>
    <w:rsid w:val="00367001"/>
    <w:rsid w:val="00367328"/>
    <w:rsid w:val="00392291"/>
    <w:rsid w:val="0039260E"/>
    <w:rsid w:val="0039546C"/>
    <w:rsid w:val="00395A2A"/>
    <w:rsid w:val="00396969"/>
    <w:rsid w:val="003A2BD8"/>
    <w:rsid w:val="003A4AC9"/>
    <w:rsid w:val="003A697C"/>
    <w:rsid w:val="003B1719"/>
    <w:rsid w:val="003B5D76"/>
    <w:rsid w:val="003C00B9"/>
    <w:rsid w:val="003C2D58"/>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3AA0"/>
    <w:rsid w:val="00414BEB"/>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3F93"/>
    <w:rsid w:val="00505972"/>
    <w:rsid w:val="00506092"/>
    <w:rsid w:val="00506DBB"/>
    <w:rsid w:val="005100C2"/>
    <w:rsid w:val="0051034D"/>
    <w:rsid w:val="0051226F"/>
    <w:rsid w:val="0051292B"/>
    <w:rsid w:val="00517508"/>
    <w:rsid w:val="0052157E"/>
    <w:rsid w:val="00530A03"/>
    <w:rsid w:val="00536B24"/>
    <w:rsid w:val="0053768B"/>
    <w:rsid w:val="005379DE"/>
    <w:rsid w:val="00541047"/>
    <w:rsid w:val="005444E9"/>
    <w:rsid w:val="00544FDD"/>
    <w:rsid w:val="0054760B"/>
    <w:rsid w:val="00553CBC"/>
    <w:rsid w:val="00553F2F"/>
    <w:rsid w:val="00560F3C"/>
    <w:rsid w:val="00561122"/>
    <w:rsid w:val="00563194"/>
    <w:rsid w:val="0056379E"/>
    <w:rsid w:val="00581D8C"/>
    <w:rsid w:val="00584217"/>
    <w:rsid w:val="00586172"/>
    <w:rsid w:val="005A1AF4"/>
    <w:rsid w:val="005A59E7"/>
    <w:rsid w:val="005A6158"/>
    <w:rsid w:val="005B363C"/>
    <w:rsid w:val="005B50C6"/>
    <w:rsid w:val="005C1E98"/>
    <w:rsid w:val="005C4207"/>
    <w:rsid w:val="005C4455"/>
    <w:rsid w:val="005C4CCE"/>
    <w:rsid w:val="005D1ABD"/>
    <w:rsid w:val="005D41D0"/>
    <w:rsid w:val="005D6D83"/>
    <w:rsid w:val="005E64CE"/>
    <w:rsid w:val="005F479C"/>
    <w:rsid w:val="005F507B"/>
    <w:rsid w:val="005F7C06"/>
    <w:rsid w:val="0060066C"/>
    <w:rsid w:val="00602F81"/>
    <w:rsid w:val="00603AA2"/>
    <w:rsid w:val="00605512"/>
    <w:rsid w:val="0061220E"/>
    <w:rsid w:val="00612857"/>
    <w:rsid w:val="00616B14"/>
    <w:rsid w:val="00617527"/>
    <w:rsid w:val="0062461A"/>
    <w:rsid w:val="006278CA"/>
    <w:rsid w:val="00632D5D"/>
    <w:rsid w:val="006438E0"/>
    <w:rsid w:val="00650EE3"/>
    <w:rsid w:val="0065106E"/>
    <w:rsid w:val="00651E6A"/>
    <w:rsid w:val="00661272"/>
    <w:rsid w:val="00662335"/>
    <w:rsid w:val="00670091"/>
    <w:rsid w:val="00670117"/>
    <w:rsid w:val="006803A6"/>
    <w:rsid w:val="006932D4"/>
    <w:rsid w:val="0069415D"/>
    <w:rsid w:val="006946DE"/>
    <w:rsid w:val="00697025"/>
    <w:rsid w:val="006A17F5"/>
    <w:rsid w:val="006A18C8"/>
    <w:rsid w:val="006A331A"/>
    <w:rsid w:val="006B1AA9"/>
    <w:rsid w:val="006B3D9E"/>
    <w:rsid w:val="006C2227"/>
    <w:rsid w:val="006C51D9"/>
    <w:rsid w:val="006C6527"/>
    <w:rsid w:val="006D6315"/>
    <w:rsid w:val="006E4AA9"/>
    <w:rsid w:val="006E5D15"/>
    <w:rsid w:val="006E5FA8"/>
    <w:rsid w:val="006E6F0C"/>
    <w:rsid w:val="006F1B76"/>
    <w:rsid w:val="006F31F3"/>
    <w:rsid w:val="006F703F"/>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1005"/>
    <w:rsid w:val="00765704"/>
    <w:rsid w:val="00780A37"/>
    <w:rsid w:val="0078428A"/>
    <w:rsid w:val="0078515D"/>
    <w:rsid w:val="00791749"/>
    <w:rsid w:val="0079299C"/>
    <w:rsid w:val="00794851"/>
    <w:rsid w:val="007A0D8C"/>
    <w:rsid w:val="007A7F87"/>
    <w:rsid w:val="007B1AB4"/>
    <w:rsid w:val="007B3CB5"/>
    <w:rsid w:val="007B7FAE"/>
    <w:rsid w:val="007C0EDF"/>
    <w:rsid w:val="007C0FE4"/>
    <w:rsid w:val="007C4193"/>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5A5E"/>
    <w:rsid w:val="00897DCA"/>
    <w:rsid w:val="008A136E"/>
    <w:rsid w:val="008A3367"/>
    <w:rsid w:val="008A49DA"/>
    <w:rsid w:val="008A6868"/>
    <w:rsid w:val="008A7B57"/>
    <w:rsid w:val="008B4225"/>
    <w:rsid w:val="008B4AFB"/>
    <w:rsid w:val="008B60F7"/>
    <w:rsid w:val="008C3EC3"/>
    <w:rsid w:val="008C5991"/>
    <w:rsid w:val="008D0BEE"/>
    <w:rsid w:val="008D0CD8"/>
    <w:rsid w:val="008D14B8"/>
    <w:rsid w:val="008D2146"/>
    <w:rsid w:val="008D3446"/>
    <w:rsid w:val="008D6188"/>
    <w:rsid w:val="008D66CA"/>
    <w:rsid w:val="008E03D7"/>
    <w:rsid w:val="008E0EA2"/>
    <w:rsid w:val="008E5598"/>
    <w:rsid w:val="008E71AB"/>
    <w:rsid w:val="00912907"/>
    <w:rsid w:val="00913A4F"/>
    <w:rsid w:val="009205B8"/>
    <w:rsid w:val="00920CDD"/>
    <w:rsid w:val="009261AB"/>
    <w:rsid w:val="00926DB2"/>
    <w:rsid w:val="00927C4E"/>
    <w:rsid w:val="009302CC"/>
    <w:rsid w:val="009335DE"/>
    <w:rsid w:val="00937C34"/>
    <w:rsid w:val="00945A0D"/>
    <w:rsid w:val="00953E63"/>
    <w:rsid w:val="0096627A"/>
    <w:rsid w:val="00966BA6"/>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E5597"/>
    <w:rsid w:val="009F1BA1"/>
    <w:rsid w:val="009F280F"/>
    <w:rsid w:val="009F6FF7"/>
    <w:rsid w:val="00A0237D"/>
    <w:rsid w:val="00A0295E"/>
    <w:rsid w:val="00A130EF"/>
    <w:rsid w:val="00A16927"/>
    <w:rsid w:val="00A24AF5"/>
    <w:rsid w:val="00A24F26"/>
    <w:rsid w:val="00A32043"/>
    <w:rsid w:val="00A35FDA"/>
    <w:rsid w:val="00A36C75"/>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087"/>
    <w:rsid w:val="00A757DC"/>
    <w:rsid w:val="00A75B09"/>
    <w:rsid w:val="00A760D5"/>
    <w:rsid w:val="00A762BE"/>
    <w:rsid w:val="00A83ECA"/>
    <w:rsid w:val="00A97E5F"/>
    <w:rsid w:val="00AA3456"/>
    <w:rsid w:val="00AA440B"/>
    <w:rsid w:val="00AA74C6"/>
    <w:rsid w:val="00AB77AD"/>
    <w:rsid w:val="00AC0D84"/>
    <w:rsid w:val="00AC3BA8"/>
    <w:rsid w:val="00AC5BE5"/>
    <w:rsid w:val="00AD660D"/>
    <w:rsid w:val="00AD6AEE"/>
    <w:rsid w:val="00AE3F58"/>
    <w:rsid w:val="00AF1742"/>
    <w:rsid w:val="00AF1E37"/>
    <w:rsid w:val="00B0024D"/>
    <w:rsid w:val="00B03E3F"/>
    <w:rsid w:val="00B0404D"/>
    <w:rsid w:val="00B05A47"/>
    <w:rsid w:val="00B06C03"/>
    <w:rsid w:val="00B17F28"/>
    <w:rsid w:val="00B20BD5"/>
    <w:rsid w:val="00B2202A"/>
    <w:rsid w:val="00B224CA"/>
    <w:rsid w:val="00B2364C"/>
    <w:rsid w:val="00B26289"/>
    <w:rsid w:val="00B3180C"/>
    <w:rsid w:val="00B31BD9"/>
    <w:rsid w:val="00B32D98"/>
    <w:rsid w:val="00B457E0"/>
    <w:rsid w:val="00B46D8B"/>
    <w:rsid w:val="00B50022"/>
    <w:rsid w:val="00B53A0B"/>
    <w:rsid w:val="00B5604E"/>
    <w:rsid w:val="00B568D3"/>
    <w:rsid w:val="00B60040"/>
    <w:rsid w:val="00B67044"/>
    <w:rsid w:val="00B711FE"/>
    <w:rsid w:val="00B8243C"/>
    <w:rsid w:val="00B838CB"/>
    <w:rsid w:val="00B961BD"/>
    <w:rsid w:val="00BB1EEF"/>
    <w:rsid w:val="00BB2C60"/>
    <w:rsid w:val="00BB4912"/>
    <w:rsid w:val="00BB608B"/>
    <w:rsid w:val="00BB691D"/>
    <w:rsid w:val="00BC4AA2"/>
    <w:rsid w:val="00BC7A31"/>
    <w:rsid w:val="00BD10F5"/>
    <w:rsid w:val="00BD381D"/>
    <w:rsid w:val="00BE1721"/>
    <w:rsid w:val="00BE1A50"/>
    <w:rsid w:val="00BE32BF"/>
    <w:rsid w:val="00BE4789"/>
    <w:rsid w:val="00BF0D5A"/>
    <w:rsid w:val="00BF3742"/>
    <w:rsid w:val="00BF3FD1"/>
    <w:rsid w:val="00BF5E06"/>
    <w:rsid w:val="00C02322"/>
    <w:rsid w:val="00C03FA6"/>
    <w:rsid w:val="00C0608E"/>
    <w:rsid w:val="00C2291E"/>
    <w:rsid w:val="00C23EE4"/>
    <w:rsid w:val="00C24EF6"/>
    <w:rsid w:val="00C24FE1"/>
    <w:rsid w:val="00C25FBA"/>
    <w:rsid w:val="00C302B1"/>
    <w:rsid w:val="00C32708"/>
    <w:rsid w:val="00C32ED6"/>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B67C9"/>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56F50"/>
    <w:rsid w:val="00D64FB8"/>
    <w:rsid w:val="00D678D0"/>
    <w:rsid w:val="00D721C1"/>
    <w:rsid w:val="00D7225D"/>
    <w:rsid w:val="00D76685"/>
    <w:rsid w:val="00D8577D"/>
    <w:rsid w:val="00DA15AD"/>
    <w:rsid w:val="00DA184E"/>
    <w:rsid w:val="00DA369A"/>
    <w:rsid w:val="00DA577D"/>
    <w:rsid w:val="00DB546B"/>
    <w:rsid w:val="00DB7C52"/>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39D2"/>
    <w:rsid w:val="00E35140"/>
    <w:rsid w:val="00E4167A"/>
    <w:rsid w:val="00E41B88"/>
    <w:rsid w:val="00E44FF7"/>
    <w:rsid w:val="00E46B9D"/>
    <w:rsid w:val="00E50A22"/>
    <w:rsid w:val="00E53C75"/>
    <w:rsid w:val="00E54710"/>
    <w:rsid w:val="00E54B84"/>
    <w:rsid w:val="00E66B71"/>
    <w:rsid w:val="00E670F6"/>
    <w:rsid w:val="00E67A81"/>
    <w:rsid w:val="00E73467"/>
    <w:rsid w:val="00E81C05"/>
    <w:rsid w:val="00E84ACE"/>
    <w:rsid w:val="00E91B03"/>
    <w:rsid w:val="00E92633"/>
    <w:rsid w:val="00E962F6"/>
    <w:rsid w:val="00EA28E9"/>
    <w:rsid w:val="00EB27A3"/>
    <w:rsid w:val="00EB44E4"/>
    <w:rsid w:val="00EB602E"/>
    <w:rsid w:val="00EC25A5"/>
    <w:rsid w:val="00EC5D13"/>
    <w:rsid w:val="00EE0D04"/>
    <w:rsid w:val="00EE4FFA"/>
    <w:rsid w:val="00EE70CE"/>
    <w:rsid w:val="00EE76E0"/>
    <w:rsid w:val="00EF4215"/>
    <w:rsid w:val="00F03A4A"/>
    <w:rsid w:val="00F04FB5"/>
    <w:rsid w:val="00F23FB7"/>
    <w:rsid w:val="00F2661A"/>
    <w:rsid w:val="00F303F6"/>
    <w:rsid w:val="00F52914"/>
    <w:rsid w:val="00F542D2"/>
    <w:rsid w:val="00F67A29"/>
    <w:rsid w:val="00F75A78"/>
    <w:rsid w:val="00F76CDE"/>
    <w:rsid w:val="00F77D13"/>
    <w:rsid w:val="00F873DD"/>
    <w:rsid w:val="00F941D4"/>
    <w:rsid w:val="00FA38E6"/>
    <w:rsid w:val="00FA4718"/>
    <w:rsid w:val="00FB0048"/>
    <w:rsid w:val="00FB1E3E"/>
    <w:rsid w:val="00FB27B6"/>
    <w:rsid w:val="00FC7474"/>
    <w:rsid w:val="00FD1469"/>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 w:id="1790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3</cp:revision>
  <cp:lastPrinted>2024-06-18T14:55:00Z</cp:lastPrinted>
  <dcterms:created xsi:type="dcterms:W3CDTF">2024-06-20T19:28:00Z</dcterms:created>
  <dcterms:modified xsi:type="dcterms:W3CDTF">2024-06-20T19:29:00Z</dcterms:modified>
</cp:coreProperties>
</file>