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FA27" w14:textId="77777777" w:rsidR="00E02B68" w:rsidRDefault="00E02B68" w:rsidP="00A65872">
      <w:pPr>
        <w:rPr>
          <w:b/>
          <w:bCs/>
          <w:sz w:val="32"/>
          <w:szCs w:val="32"/>
        </w:rPr>
      </w:pPr>
    </w:p>
    <w:p w14:paraId="56DE6807" w14:textId="77777777" w:rsidR="00CD4567" w:rsidRDefault="00E02B68" w:rsidP="00F72D21">
      <w:pPr>
        <w:jc w:val="center"/>
        <w:rPr>
          <w:b/>
          <w:bCs/>
          <w:sz w:val="32"/>
          <w:szCs w:val="32"/>
        </w:rPr>
      </w:pPr>
      <w:r w:rsidRPr="00E02B68">
        <w:rPr>
          <w:b/>
          <w:bCs/>
          <w:sz w:val="32"/>
          <w:szCs w:val="32"/>
        </w:rPr>
        <w:t>The White Lion, Pailton</w:t>
      </w:r>
    </w:p>
    <w:p w14:paraId="50208D9B" w14:textId="4E20AECA" w:rsidR="00E02B68" w:rsidRPr="00F72D21" w:rsidRDefault="00051458" w:rsidP="00F72D21">
      <w:pPr>
        <w:jc w:val="center"/>
        <w:rPr>
          <w:b/>
          <w:bCs/>
          <w:sz w:val="32"/>
          <w:szCs w:val="32"/>
        </w:rPr>
      </w:pPr>
      <w:r>
        <w:rPr>
          <w:b/>
          <w:bCs/>
          <w:sz w:val="28"/>
          <w:szCs w:val="28"/>
        </w:rPr>
        <w:t xml:space="preserve">Funding Strategy </w:t>
      </w:r>
      <w:r w:rsidR="00205F57">
        <w:rPr>
          <w:b/>
          <w:bCs/>
          <w:sz w:val="28"/>
          <w:szCs w:val="28"/>
        </w:rPr>
        <w:t xml:space="preserve">Update – </w:t>
      </w:r>
      <w:r w:rsidR="00F72D21">
        <w:rPr>
          <w:b/>
          <w:bCs/>
          <w:sz w:val="28"/>
          <w:szCs w:val="28"/>
        </w:rPr>
        <w:t>November</w:t>
      </w:r>
      <w:r w:rsidR="00205F57">
        <w:rPr>
          <w:b/>
          <w:bCs/>
          <w:sz w:val="28"/>
          <w:szCs w:val="28"/>
        </w:rPr>
        <w:t xml:space="preserve"> 2023</w:t>
      </w:r>
    </w:p>
    <w:p w14:paraId="289545B0" w14:textId="77777777" w:rsidR="00205F57" w:rsidRPr="00A65872" w:rsidRDefault="00205F57" w:rsidP="00A65872">
      <w:pPr>
        <w:spacing w:line="276" w:lineRule="auto"/>
        <w:rPr>
          <w:rFonts w:cstheme="minorHAnsi"/>
          <w:b/>
        </w:rPr>
      </w:pPr>
    </w:p>
    <w:p w14:paraId="08B277BB" w14:textId="3FCE3167" w:rsidR="00205F57" w:rsidRPr="00A65872" w:rsidRDefault="00205F57" w:rsidP="00A65872">
      <w:pPr>
        <w:spacing w:line="276" w:lineRule="auto"/>
        <w:rPr>
          <w:rFonts w:cstheme="minorHAnsi"/>
          <w:bCs/>
        </w:rPr>
      </w:pPr>
      <w:r w:rsidRPr="00A65872">
        <w:rPr>
          <w:rFonts w:cstheme="minorHAnsi"/>
          <w:bCs/>
        </w:rPr>
        <w:t>The fundraising strategy is a live document and gives an overview of how the match funding required for the capital</w:t>
      </w:r>
      <w:r w:rsidR="00F72D21">
        <w:rPr>
          <w:rFonts w:cstheme="minorHAnsi"/>
          <w:bCs/>
        </w:rPr>
        <w:t xml:space="preserve"> delivery</w:t>
      </w:r>
      <w:r w:rsidRPr="00A65872">
        <w:rPr>
          <w:rFonts w:cstheme="minorHAnsi"/>
          <w:bCs/>
        </w:rPr>
        <w:t xml:space="preserve"> and activities at the White Lion is going to be raised.   It is created by the fundraising consultant, owned by </w:t>
      </w:r>
      <w:r w:rsidR="00F72D21">
        <w:rPr>
          <w:rFonts w:cstheme="minorHAnsi"/>
          <w:bCs/>
        </w:rPr>
        <w:t>Pailton Parish Council and managed by Pailton White Lion Working Group (PWLWG</w:t>
      </w:r>
      <w:r w:rsidR="00F72D21" w:rsidRPr="00F72D21">
        <w:rPr>
          <w:rFonts w:cstheme="minorHAnsi"/>
          <w:bCs/>
        </w:rPr>
        <w:t xml:space="preserve">) </w:t>
      </w:r>
      <w:r w:rsidR="00F72D21">
        <w:rPr>
          <w:rFonts w:cstheme="minorHAnsi"/>
          <w:bCs/>
        </w:rPr>
        <w:t xml:space="preserve">and shared </w:t>
      </w:r>
      <w:r w:rsidRPr="00A65872">
        <w:rPr>
          <w:rFonts w:cstheme="minorHAnsi"/>
          <w:bCs/>
        </w:rPr>
        <w:t xml:space="preserve">with other key partners and funders.  </w:t>
      </w:r>
    </w:p>
    <w:p w14:paraId="41A7F0F6" w14:textId="4CAD0551" w:rsidR="00205F57" w:rsidRPr="00A65872" w:rsidRDefault="00205F57" w:rsidP="00A65872">
      <w:pPr>
        <w:spacing w:line="276" w:lineRule="auto"/>
        <w:rPr>
          <w:rFonts w:cstheme="minorHAnsi"/>
          <w:bCs/>
        </w:rPr>
      </w:pPr>
    </w:p>
    <w:p w14:paraId="78D4F157" w14:textId="749C157E" w:rsidR="00205F57" w:rsidRPr="00A65872" w:rsidRDefault="00205F57" w:rsidP="00A65872">
      <w:pPr>
        <w:spacing w:line="276" w:lineRule="auto"/>
        <w:rPr>
          <w:rFonts w:cstheme="minorHAnsi"/>
          <w:bCs/>
        </w:rPr>
      </w:pPr>
      <w:r w:rsidRPr="00A65872">
        <w:rPr>
          <w:rFonts w:cstheme="minorHAnsi"/>
          <w:bCs/>
        </w:rPr>
        <w:t>The document has been updated throughout the development phase of the project reflects the match funding needed, potential sources and progress of the matched funding needed for the delivery project. As a live document, it</w:t>
      </w:r>
      <w:r w:rsidR="00E152F0" w:rsidRPr="00A65872">
        <w:rPr>
          <w:rFonts w:cstheme="minorHAnsi"/>
          <w:bCs/>
        </w:rPr>
        <w:t xml:space="preserve"> will</w:t>
      </w:r>
      <w:r w:rsidRPr="00A65872">
        <w:rPr>
          <w:rFonts w:cstheme="minorHAnsi"/>
          <w:bCs/>
        </w:rPr>
        <w:t xml:space="preserve"> change as bids are submitted</w:t>
      </w:r>
      <w:r w:rsidR="00F72D21">
        <w:rPr>
          <w:rFonts w:cstheme="minorHAnsi"/>
          <w:bCs/>
        </w:rPr>
        <w:t>,</w:t>
      </w:r>
      <w:r w:rsidRPr="00A65872">
        <w:rPr>
          <w:rFonts w:cstheme="minorHAnsi"/>
          <w:bCs/>
        </w:rPr>
        <w:t xml:space="preserve"> decisions are</w:t>
      </w:r>
      <w:r w:rsidR="00E152F0" w:rsidRPr="00A65872">
        <w:rPr>
          <w:rFonts w:cstheme="minorHAnsi"/>
          <w:bCs/>
        </w:rPr>
        <w:t xml:space="preserve"> made</w:t>
      </w:r>
      <w:r w:rsidR="00F72D21">
        <w:rPr>
          <w:rFonts w:cstheme="minorHAnsi"/>
          <w:bCs/>
        </w:rPr>
        <w:t xml:space="preserve"> and new opportunities arise.</w:t>
      </w:r>
      <w:r w:rsidRPr="00A65872">
        <w:rPr>
          <w:rFonts w:cstheme="minorHAnsi"/>
          <w:bCs/>
        </w:rPr>
        <w:t xml:space="preserve">   </w:t>
      </w:r>
    </w:p>
    <w:p w14:paraId="340DF82E" w14:textId="77777777" w:rsidR="00E152F0" w:rsidRPr="00A65872" w:rsidRDefault="00E152F0" w:rsidP="00A65872">
      <w:pPr>
        <w:spacing w:line="276" w:lineRule="auto"/>
        <w:rPr>
          <w:rFonts w:cstheme="minorHAnsi"/>
          <w:bCs/>
        </w:rPr>
      </w:pPr>
    </w:p>
    <w:p w14:paraId="36826473" w14:textId="5C8FBAEF" w:rsidR="00205F57" w:rsidRPr="00A65872" w:rsidRDefault="00F15D84" w:rsidP="00A65872">
      <w:pPr>
        <w:spacing w:line="276" w:lineRule="auto"/>
        <w:rPr>
          <w:rFonts w:cstheme="minorHAnsi"/>
          <w:bCs/>
        </w:rPr>
      </w:pPr>
      <w:r w:rsidRPr="00A65872">
        <w:rPr>
          <w:rFonts w:cstheme="minorHAnsi"/>
          <w:bCs/>
        </w:rPr>
        <w:t xml:space="preserve">The </w:t>
      </w:r>
      <w:r w:rsidR="00F72D21">
        <w:rPr>
          <w:rFonts w:cstheme="minorHAnsi"/>
          <w:bCs/>
        </w:rPr>
        <w:t>PWLWG</w:t>
      </w:r>
      <w:r w:rsidRPr="00A65872">
        <w:rPr>
          <w:rFonts w:cstheme="minorHAnsi"/>
          <w:bCs/>
        </w:rPr>
        <w:t xml:space="preserve">, on behalf of Pailton Parish Council, </w:t>
      </w:r>
      <w:r w:rsidR="00205F57" w:rsidRPr="00A65872">
        <w:rPr>
          <w:rFonts w:cstheme="minorHAnsi"/>
          <w:bCs/>
        </w:rPr>
        <w:t>review the strategy regularly</w:t>
      </w:r>
      <w:r w:rsidRPr="00A65872">
        <w:rPr>
          <w:rFonts w:cstheme="minorHAnsi"/>
          <w:bCs/>
        </w:rPr>
        <w:t xml:space="preserve"> </w:t>
      </w:r>
      <w:r w:rsidR="00205F57" w:rsidRPr="00A65872">
        <w:rPr>
          <w:rFonts w:cstheme="minorHAnsi"/>
          <w:bCs/>
        </w:rPr>
        <w:t xml:space="preserve">with the aim that they are all up to date and informed </w:t>
      </w:r>
      <w:r w:rsidRPr="00A65872">
        <w:rPr>
          <w:rFonts w:cstheme="minorHAnsi"/>
          <w:bCs/>
        </w:rPr>
        <w:t>on t</w:t>
      </w:r>
      <w:r w:rsidR="00205F57" w:rsidRPr="00A65872">
        <w:rPr>
          <w:rFonts w:cstheme="minorHAnsi"/>
          <w:bCs/>
        </w:rPr>
        <w:t>he fundraising opportunities, decisions and challenges.  This supports them in any decisions needed to mitigate fundraising risks at the earliest possible stage with the fundraising consultant and other members of their professional team.</w:t>
      </w:r>
    </w:p>
    <w:p w14:paraId="49371085" w14:textId="608197A1" w:rsidR="00E02B68" w:rsidRDefault="00E02B68" w:rsidP="00E02B68">
      <w:pPr>
        <w:jc w:val="center"/>
      </w:pPr>
    </w:p>
    <w:p w14:paraId="1B54C668" w14:textId="07A311FB" w:rsidR="00E02B68" w:rsidRDefault="00E02B68" w:rsidP="00E02B68">
      <w:pPr>
        <w:rPr>
          <w:rFonts w:cstheme="minorHAnsi"/>
          <w:b/>
          <w:bCs/>
          <w:sz w:val="28"/>
          <w:szCs w:val="28"/>
          <w:u w:val="single"/>
        </w:rPr>
      </w:pPr>
      <w:r w:rsidRPr="009A79DC">
        <w:rPr>
          <w:rFonts w:cstheme="minorHAnsi"/>
          <w:b/>
          <w:bCs/>
          <w:sz w:val="28"/>
          <w:szCs w:val="28"/>
          <w:u w:val="single"/>
        </w:rPr>
        <w:t>Background</w:t>
      </w:r>
    </w:p>
    <w:p w14:paraId="0C0A47C7" w14:textId="4398A132" w:rsidR="00E02B68" w:rsidRPr="00A65872" w:rsidRDefault="00E02B68" w:rsidP="00A65872">
      <w:pPr>
        <w:autoSpaceDE w:val="0"/>
        <w:autoSpaceDN w:val="0"/>
        <w:adjustRightInd w:val="0"/>
        <w:spacing w:before="100" w:beforeAutospacing="1" w:after="100" w:afterAutospacing="1"/>
        <w:contextualSpacing/>
        <w:jc w:val="both"/>
        <w:rPr>
          <w:rFonts w:eastAsia="Calibri" w:cstheme="minorHAnsi"/>
        </w:rPr>
      </w:pPr>
      <w:r w:rsidRPr="00A65872">
        <w:rPr>
          <w:rFonts w:eastAsia="Calibri" w:cstheme="minorHAnsi"/>
        </w:rPr>
        <w:t xml:space="preserve">The White Lion is a much-loved 18th century coaching inn, at the heart of the village of Pailton, North Warwickshire (CV23 0QD) It is Listed Grade II and has been at the heart of its community for over 300 years and has a prominent location and site on the village’s main street which has a strong visual and heritage focus for the village and the community. </w:t>
      </w:r>
    </w:p>
    <w:p w14:paraId="4C02B0CF" w14:textId="77777777" w:rsidR="00E02B68" w:rsidRPr="00A65872" w:rsidRDefault="00E02B68" w:rsidP="00A65872">
      <w:pPr>
        <w:autoSpaceDE w:val="0"/>
        <w:autoSpaceDN w:val="0"/>
        <w:adjustRightInd w:val="0"/>
        <w:spacing w:before="100" w:beforeAutospacing="1" w:after="100" w:afterAutospacing="1"/>
        <w:contextualSpacing/>
        <w:jc w:val="both"/>
        <w:rPr>
          <w:rFonts w:eastAsia="Calibri" w:cstheme="minorHAnsi"/>
        </w:rPr>
      </w:pPr>
    </w:p>
    <w:p w14:paraId="6DD24D95" w14:textId="3A34723D" w:rsidR="00790418" w:rsidRDefault="00E02B68" w:rsidP="00A65872">
      <w:pPr>
        <w:autoSpaceDE w:val="0"/>
        <w:autoSpaceDN w:val="0"/>
        <w:adjustRightInd w:val="0"/>
        <w:spacing w:before="100" w:beforeAutospacing="1" w:after="100" w:afterAutospacing="1"/>
        <w:contextualSpacing/>
        <w:jc w:val="both"/>
        <w:rPr>
          <w:rFonts w:eastAsia="Calibri" w:cstheme="minorHAnsi"/>
        </w:rPr>
      </w:pPr>
      <w:r w:rsidRPr="00A65872">
        <w:rPr>
          <w:rFonts w:eastAsia="Calibri" w:cstheme="minorHAnsi"/>
        </w:rPr>
        <w:t xml:space="preserve">Over this time, the pub continuously changed and adapted to meet local needs.  However, </w:t>
      </w:r>
      <w:r w:rsidR="00790418">
        <w:rPr>
          <w:rFonts w:eastAsia="Calibri" w:cstheme="minorHAnsi"/>
        </w:rPr>
        <w:t xml:space="preserve">Pailton’s village shop closed in 2008 and </w:t>
      </w:r>
      <w:r w:rsidRPr="00A65872">
        <w:rPr>
          <w:rFonts w:eastAsia="Calibri" w:cstheme="minorHAnsi"/>
        </w:rPr>
        <w:t>the pub</w:t>
      </w:r>
      <w:r w:rsidR="00790418">
        <w:rPr>
          <w:rFonts w:eastAsia="Calibri" w:cstheme="minorHAnsi"/>
        </w:rPr>
        <w:t xml:space="preserve"> followed when it was</w:t>
      </w:r>
      <w:r w:rsidRPr="00A65872">
        <w:rPr>
          <w:rFonts w:eastAsia="Calibri" w:cstheme="minorHAnsi"/>
        </w:rPr>
        <w:t xml:space="preserve"> closed </w:t>
      </w:r>
      <w:r w:rsidR="00790418">
        <w:rPr>
          <w:rFonts w:eastAsia="Calibri" w:cstheme="minorHAnsi"/>
        </w:rPr>
        <w:t xml:space="preserve">in 2014.  The building is now in </w:t>
      </w:r>
      <w:r w:rsidRPr="00A65872">
        <w:rPr>
          <w:rFonts w:eastAsia="Calibri" w:cstheme="minorHAnsi"/>
        </w:rPr>
        <w:t>poor repair</w:t>
      </w:r>
      <w:r w:rsidR="00790418">
        <w:rPr>
          <w:rFonts w:eastAsia="Calibri" w:cstheme="minorHAnsi"/>
        </w:rPr>
        <w:t>, i</w:t>
      </w:r>
      <w:r w:rsidRPr="00A65872">
        <w:rPr>
          <w:rFonts w:eastAsia="Calibri" w:cstheme="minorHAnsi"/>
        </w:rPr>
        <w:t>ts condition is fragile and deteriorating – without a plan for restoration now, this building, so important to the identity and history of the village, will be lost</w:t>
      </w:r>
      <w:r w:rsidR="00790418">
        <w:rPr>
          <w:rFonts w:eastAsia="Calibri" w:cstheme="minorHAnsi"/>
        </w:rPr>
        <w:t xml:space="preserve"> and Pailton </w:t>
      </w:r>
      <w:r w:rsidR="00F72D21">
        <w:rPr>
          <w:rFonts w:eastAsia="Calibri" w:cstheme="minorHAnsi"/>
        </w:rPr>
        <w:t xml:space="preserve">will continue without a heart in the community, neither a shop nor a pub or a hub. </w:t>
      </w:r>
    </w:p>
    <w:p w14:paraId="1C987C8E" w14:textId="77777777" w:rsidR="00E02B68" w:rsidRPr="00A65872" w:rsidRDefault="00E02B68" w:rsidP="00A65872">
      <w:pPr>
        <w:autoSpaceDE w:val="0"/>
        <w:autoSpaceDN w:val="0"/>
        <w:adjustRightInd w:val="0"/>
        <w:spacing w:before="100" w:beforeAutospacing="1" w:after="100" w:afterAutospacing="1"/>
        <w:contextualSpacing/>
        <w:jc w:val="both"/>
        <w:rPr>
          <w:rFonts w:eastAsia="Calibri" w:cstheme="minorHAnsi"/>
        </w:rPr>
      </w:pPr>
      <w:bookmarkStart w:id="0" w:name="_Hlk121410890"/>
    </w:p>
    <w:p w14:paraId="20EF24A9" w14:textId="2641A183" w:rsidR="00E02B68" w:rsidRPr="00A65872" w:rsidRDefault="00E02B68" w:rsidP="00A65872">
      <w:pPr>
        <w:autoSpaceDE w:val="0"/>
        <w:autoSpaceDN w:val="0"/>
        <w:adjustRightInd w:val="0"/>
        <w:spacing w:before="100" w:beforeAutospacing="1" w:after="100" w:afterAutospacing="1"/>
        <w:contextualSpacing/>
        <w:jc w:val="both"/>
        <w:rPr>
          <w:rFonts w:eastAsia="Calibri" w:cstheme="minorHAnsi"/>
        </w:rPr>
      </w:pPr>
      <w:r w:rsidRPr="00A65872">
        <w:rPr>
          <w:rFonts w:eastAsia="Calibri" w:cstheme="minorHAnsi"/>
        </w:rPr>
        <w:t xml:space="preserve">The aim of the community led project to Save the White Lion is to restore and renew the building and grounds and establish a sustainable community business at the heart of </w:t>
      </w:r>
      <w:r w:rsidR="008D3023" w:rsidRPr="00A65872">
        <w:rPr>
          <w:rFonts w:eastAsia="Calibri" w:cstheme="minorHAnsi"/>
        </w:rPr>
        <w:t xml:space="preserve">the </w:t>
      </w:r>
      <w:r w:rsidRPr="00A65872">
        <w:rPr>
          <w:rFonts w:eastAsia="Calibri" w:cstheme="minorHAnsi"/>
        </w:rPr>
        <w:t>village.</w:t>
      </w:r>
    </w:p>
    <w:p w14:paraId="115E2F67" w14:textId="77777777" w:rsidR="00E02B68" w:rsidRPr="00A65872" w:rsidRDefault="00E02B68" w:rsidP="00A65872">
      <w:pPr>
        <w:autoSpaceDE w:val="0"/>
        <w:autoSpaceDN w:val="0"/>
        <w:adjustRightInd w:val="0"/>
        <w:spacing w:before="100" w:beforeAutospacing="1" w:after="100" w:afterAutospacing="1"/>
        <w:contextualSpacing/>
        <w:jc w:val="both"/>
        <w:rPr>
          <w:rFonts w:eastAsia="Calibri" w:cstheme="minorHAnsi"/>
        </w:rPr>
      </w:pPr>
    </w:p>
    <w:p w14:paraId="5A705F4E" w14:textId="2E5B8EAE" w:rsidR="00F15D84" w:rsidRPr="00A65872" w:rsidRDefault="00E02B68" w:rsidP="00A65872">
      <w:pPr>
        <w:autoSpaceDE w:val="0"/>
        <w:autoSpaceDN w:val="0"/>
        <w:adjustRightInd w:val="0"/>
        <w:spacing w:before="100" w:beforeAutospacing="1" w:after="100" w:afterAutospacing="1"/>
        <w:contextualSpacing/>
        <w:jc w:val="both"/>
        <w:rPr>
          <w:rFonts w:eastAsia="Calibri" w:cstheme="minorHAnsi"/>
        </w:rPr>
      </w:pPr>
      <w:r w:rsidRPr="00A65872">
        <w:rPr>
          <w:rFonts w:eastAsia="Calibri" w:cstheme="minorHAnsi"/>
        </w:rPr>
        <w:lastRenderedPageBreak/>
        <w:t xml:space="preserve">Pailton Parish Council purchased the White Lion with </w:t>
      </w:r>
      <w:r w:rsidR="008D3023" w:rsidRPr="00A65872">
        <w:rPr>
          <w:rFonts w:eastAsia="Calibri" w:cstheme="minorHAnsi"/>
        </w:rPr>
        <w:t>the</w:t>
      </w:r>
      <w:r w:rsidRPr="00A65872">
        <w:rPr>
          <w:rFonts w:eastAsia="Calibri" w:cstheme="minorHAnsi"/>
        </w:rPr>
        <w:t xml:space="preserve"> support of the community with Public Work Loans Board funding.  </w:t>
      </w:r>
      <w:r w:rsidR="008D3023" w:rsidRPr="00A65872">
        <w:rPr>
          <w:rFonts w:eastAsia="Calibri" w:cstheme="minorHAnsi"/>
        </w:rPr>
        <w:t xml:space="preserve">So the White Lion is already owned by </w:t>
      </w:r>
      <w:r w:rsidR="00F15D84" w:rsidRPr="00A65872">
        <w:rPr>
          <w:rFonts w:eastAsia="Calibri" w:cstheme="minorHAnsi"/>
        </w:rPr>
        <w:t>Pailton Parish Council</w:t>
      </w:r>
      <w:r w:rsidR="008D3023" w:rsidRPr="00A65872">
        <w:rPr>
          <w:rFonts w:eastAsia="Calibri" w:cstheme="minorHAnsi"/>
        </w:rPr>
        <w:t xml:space="preserve">.  A </w:t>
      </w:r>
    </w:p>
    <w:p w14:paraId="19A9FFD6" w14:textId="2C00979C" w:rsidR="00205F57" w:rsidRPr="00A65872" w:rsidRDefault="00F72D21" w:rsidP="00F72D21">
      <w:pPr>
        <w:autoSpaceDE w:val="0"/>
        <w:autoSpaceDN w:val="0"/>
        <w:adjustRightInd w:val="0"/>
        <w:spacing w:before="100" w:beforeAutospacing="1" w:after="100" w:afterAutospacing="1"/>
        <w:contextualSpacing/>
        <w:rPr>
          <w:rFonts w:eastAsia="Calibri" w:cstheme="minorHAnsi"/>
        </w:rPr>
      </w:pPr>
      <w:r>
        <w:rPr>
          <w:rFonts w:eastAsia="Calibri" w:cstheme="minorHAnsi"/>
        </w:rPr>
        <w:t>Working Grou</w:t>
      </w:r>
      <w:r w:rsidR="0032258C">
        <w:rPr>
          <w:rFonts w:eastAsia="Calibri" w:cstheme="minorHAnsi"/>
        </w:rPr>
        <w:t>p</w:t>
      </w:r>
      <w:r w:rsidR="008D3023" w:rsidRPr="00A65872">
        <w:rPr>
          <w:rFonts w:eastAsia="Calibri" w:cstheme="minorHAnsi"/>
        </w:rPr>
        <w:t xml:space="preserve"> has been set up to lead the project with the intention that</w:t>
      </w:r>
      <w:r>
        <w:rPr>
          <w:rFonts w:eastAsia="Calibri" w:cstheme="minorHAnsi"/>
        </w:rPr>
        <w:t xml:space="preserve"> the CIC that has been set up </w:t>
      </w:r>
      <w:r w:rsidR="008D3023" w:rsidRPr="00A65872">
        <w:rPr>
          <w:rFonts w:eastAsia="Calibri" w:cstheme="minorHAnsi"/>
        </w:rPr>
        <w:t>will manage and run the community business.  Pailton Village CIC governin</w:t>
      </w:r>
      <w:r>
        <w:rPr>
          <w:rFonts w:eastAsia="Calibri" w:cstheme="minorHAnsi"/>
        </w:rPr>
        <w:t xml:space="preserve">g </w:t>
      </w:r>
      <w:r w:rsidR="008D3023" w:rsidRPr="00A65872">
        <w:rPr>
          <w:rFonts w:eastAsia="Calibri" w:cstheme="minorHAnsi"/>
        </w:rPr>
        <w:t>document is already drafted and has the following objectives</w:t>
      </w:r>
      <w:r>
        <w:rPr>
          <w:rFonts w:eastAsia="Calibri" w:cstheme="minorHAnsi"/>
        </w:rPr>
        <w:t>:</w:t>
      </w:r>
    </w:p>
    <w:p w14:paraId="4BD52E25" w14:textId="004607E8" w:rsidR="008D3023" w:rsidRDefault="008D3023" w:rsidP="00170475">
      <w:pPr>
        <w:pStyle w:val="NormalWeb"/>
        <w:rPr>
          <w:rFonts w:asciiTheme="minorHAnsi" w:hAnsiTheme="minorHAnsi" w:cstheme="minorHAnsi"/>
          <w:i/>
          <w:iCs/>
        </w:rPr>
      </w:pPr>
      <w:r w:rsidRPr="008D3023">
        <w:rPr>
          <w:rFonts w:asciiTheme="minorHAnsi" w:hAnsiTheme="minorHAnsi" w:cstheme="minorHAnsi"/>
          <w:i/>
          <w:iCs/>
        </w:rPr>
        <w:t xml:space="preserve">The objects of the Company are to carry on activities which benefit the community and in particular (without limitation) to redevelop lands and property owned by the parish council on behalf of the community, that are rented to the Company. To realise the economic potential of council owned property for the benefit of the community by whatever means may be viable from time to time. To reinvest Company profits in the businesses in the council owned property. To use any excess profit for the benefit of the village, council and residents of Pailton and surrounding villages. To establish a vibrant economic, social and </w:t>
      </w:r>
      <w:r w:rsidR="00D57D59" w:rsidRPr="008D3023">
        <w:rPr>
          <w:rFonts w:asciiTheme="minorHAnsi" w:hAnsiTheme="minorHAnsi" w:cstheme="minorHAnsi"/>
          <w:i/>
          <w:iCs/>
        </w:rPr>
        <w:t>wellbeing-oriented</w:t>
      </w:r>
      <w:r w:rsidRPr="008D3023">
        <w:rPr>
          <w:rFonts w:asciiTheme="minorHAnsi" w:hAnsiTheme="minorHAnsi" w:cstheme="minorHAnsi"/>
          <w:i/>
          <w:iCs/>
        </w:rPr>
        <w:t xml:space="preserve"> hub for the residents of Pailton and the surrounding area. </w:t>
      </w:r>
    </w:p>
    <w:p w14:paraId="12ADDB19" w14:textId="258DB494" w:rsidR="00332F50" w:rsidRPr="00332F50" w:rsidRDefault="00332F50" w:rsidP="00170475">
      <w:pPr>
        <w:pStyle w:val="NormalWeb"/>
        <w:rPr>
          <w:rFonts w:asciiTheme="minorHAnsi" w:hAnsiTheme="minorHAnsi" w:cstheme="minorHAnsi"/>
        </w:rPr>
      </w:pPr>
      <w:r>
        <w:rPr>
          <w:rFonts w:asciiTheme="minorHAnsi" w:hAnsiTheme="minorHAnsi" w:cstheme="minorHAnsi"/>
        </w:rPr>
        <w:t>Currently the main funding options</w:t>
      </w:r>
      <w:r w:rsidR="00F72D21">
        <w:rPr>
          <w:rFonts w:asciiTheme="minorHAnsi" w:hAnsiTheme="minorHAnsi" w:cstheme="minorHAnsi"/>
        </w:rPr>
        <w:t xml:space="preserve"> are</w:t>
      </w:r>
      <w:r>
        <w:rPr>
          <w:rFonts w:asciiTheme="minorHAnsi" w:hAnsiTheme="minorHAnsi" w:cstheme="minorHAnsi"/>
        </w:rPr>
        <w:t xml:space="preserve"> be</w:t>
      </w:r>
      <w:r w:rsidR="00F72D21">
        <w:rPr>
          <w:rFonts w:asciiTheme="minorHAnsi" w:hAnsiTheme="minorHAnsi" w:cstheme="minorHAnsi"/>
        </w:rPr>
        <w:t xml:space="preserve">ing pursued </w:t>
      </w:r>
      <w:r>
        <w:rPr>
          <w:rFonts w:asciiTheme="minorHAnsi" w:hAnsiTheme="minorHAnsi" w:cstheme="minorHAnsi"/>
        </w:rPr>
        <w:t xml:space="preserve">through Pailton Parish Council. This is because Pailton Village CIC were reviewing and updating their membership and objectives as part of the development stage.  When this is completed funding options through them will be able to be pursued and potential funding options have been and will continue to be noted and pursued. </w:t>
      </w:r>
    </w:p>
    <w:p w14:paraId="2C7575C5" w14:textId="713B24D7" w:rsidR="008D3023" w:rsidRDefault="00A11640" w:rsidP="00E02B68">
      <w:pPr>
        <w:autoSpaceDE w:val="0"/>
        <w:autoSpaceDN w:val="0"/>
        <w:adjustRightInd w:val="0"/>
        <w:spacing w:before="100" w:beforeAutospacing="1" w:after="100" w:afterAutospacing="1"/>
        <w:contextualSpacing/>
        <w:rPr>
          <w:rFonts w:eastAsia="Calibri" w:cstheme="minorHAnsi"/>
          <w:b/>
          <w:bCs/>
          <w:sz w:val="28"/>
          <w:szCs w:val="28"/>
          <w:u w:val="single"/>
        </w:rPr>
      </w:pPr>
      <w:r>
        <w:rPr>
          <w:rFonts w:eastAsia="Calibri" w:cstheme="minorHAnsi"/>
          <w:b/>
          <w:bCs/>
          <w:sz w:val="28"/>
          <w:szCs w:val="28"/>
          <w:u w:val="single"/>
        </w:rPr>
        <w:t xml:space="preserve">Original </w:t>
      </w:r>
      <w:r w:rsidR="008D3023" w:rsidRPr="009A79DC">
        <w:rPr>
          <w:rFonts w:eastAsia="Calibri" w:cstheme="minorHAnsi"/>
          <w:b/>
          <w:bCs/>
          <w:sz w:val="28"/>
          <w:szCs w:val="28"/>
          <w:u w:val="single"/>
        </w:rPr>
        <w:t>Proposed Scheme</w:t>
      </w:r>
    </w:p>
    <w:p w14:paraId="614C9F01" w14:textId="097D6648" w:rsidR="00E02B68" w:rsidRPr="00E02B68" w:rsidRDefault="004F15D9" w:rsidP="00E02B68">
      <w:pPr>
        <w:autoSpaceDE w:val="0"/>
        <w:autoSpaceDN w:val="0"/>
        <w:adjustRightInd w:val="0"/>
        <w:spacing w:before="100" w:beforeAutospacing="1" w:after="100" w:afterAutospacing="1"/>
        <w:contextualSpacing/>
        <w:rPr>
          <w:rFonts w:eastAsia="Calibri" w:cstheme="minorHAnsi"/>
        </w:rPr>
      </w:pPr>
      <w:r>
        <w:rPr>
          <w:rFonts w:eastAsia="Calibri" w:cstheme="minorHAnsi"/>
          <w:sz w:val="28"/>
          <w:szCs w:val="28"/>
        </w:rPr>
        <w:t>F</w:t>
      </w:r>
      <w:r w:rsidR="00E02B68">
        <w:rPr>
          <w:rFonts w:eastAsia="Calibri" w:cstheme="minorHAnsi"/>
        </w:rPr>
        <w:t xml:space="preserve">ollowing </w:t>
      </w:r>
      <w:r w:rsidR="00E02B68" w:rsidRPr="00E02B68">
        <w:rPr>
          <w:rFonts w:eastAsia="Calibri" w:cstheme="minorHAnsi"/>
        </w:rPr>
        <w:t xml:space="preserve">extensive community consultation to establish local residents’ priorities for </w:t>
      </w:r>
      <w:r w:rsidR="00170475">
        <w:rPr>
          <w:rFonts w:eastAsia="Calibri" w:cstheme="minorHAnsi"/>
        </w:rPr>
        <w:t xml:space="preserve">its </w:t>
      </w:r>
      <w:r w:rsidR="00E02B68">
        <w:rPr>
          <w:rFonts w:eastAsia="Calibri" w:cstheme="minorHAnsi"/>
        </w:rPr>
        <w:t xml:space="preserve">future use </w:t>
      </w:r>
      <w:r w:rsidR="00170475">
        <w:rPr>
          <w:rFonts w:eastAsia="Calibri" w:cstheme="minorHAnsi"/>
        </w:rPr>
        <w:t>.  T</w:t>
      </w:r>
      <w:r w:rsidR="00E02B68">
        <w:rPr>
          <w:rFonts w:eastAsia="Calibri" w:cstheme="minorHAnsi"/>
        </w:rPr>
        <w:t xml:space="preserve">he </w:t>
      </w:r>
      <w:r w:rsidR="00170475">
        <w:rPr>
          <w:rFonts w:eastAsia="Calibri" w:cstheme="minorHAnsi"/>
        </w:rPr>
        <w:t xml:space="preserve">vision is that the </w:t>
      </w:r>
      <w:r w:rsidR="00E02B68" w:rsidRPr="00E02B68">
        <w:rPr>
          <w:rFonts w:eastAsia="Calibri" w:cstheme="minorHAnsi"/>
        </w:rPr>
        <w:t>White Lio</w:t>
      </w:r>
      <w:r w:rsidR="00E02B68">
        <w:rPr>
          <w:rFonts w:eastAsia="Calibri" w:cstheme="minorHAnsi"/>
        </w:rPr>
        <w:t xml:space="preserve">n will continue to serve and </w:t>
      </w:r>
      <w:r w:rsidR="00B0349A">
        <w:rPr>
          <w:rFonts w:eastAsia="Calibri" w:cstheme="minorHAnsi"/>
        </w:rPr>
        <w:t>support</w:t>
      </w:r>
      <w:r w:rsidR="00E02B68">
        <w:rPr>
          <w:rFonts w:eastAsia="Calibri" w:cstheme="minorHAnsi"/>
        </w:rPr>
        <w:t xml:space="preserve"> the community by providing: </w:t>
      </w:r>
      <w:bookmarkEnd w:id="0"/>
    </w:p>
    <w:p w14:paraId="45BD6213" w14:textId="1CEF16CB" w:rsidR="00E02B68" w:rsidRDefault="00E02B68" w:rsidP="00E02B68">
      <w:pPr>
        <w:pStyle w:val="ListParagraph"/>
        <w:numPr>
          <w:ilvl w:val="0"/>
          <w:numId w:val="1"/>
        </w:numPr>
        <w:autoSpaceDE w:val="0"/>
        <w:autoSpaceDN w:val="0"/>
        <w:adjustRightInd w:val="0"/>
        <w:spacing w:before="100" w:beforeAutospacing="1" w:after="100" w:afterAutospacing="1"/>
        <w:rPr>
          <w:rFonts w:eastAsia="Calibri" w:cstheme="minorHAnsi"/>
        </w:rPr>
      </w:pPr>
      <w:r>
        <w:rPr>
          <w:rFonts w:eastAsia="Calibri" w:cstheme="minorHAnsi"/>
        </w:rPr>
        <w:t xml:space="preserve">A </w:t>
      </w:r>
      <w:r w:rsidR="008D3023">
        <w:rPr>
          <w:rFonts w:eastAsia="Calibri" w:cstheme="minorHAnsi"/>
        </w:rPr>
        <w:t>c</w:t>
      </w:r>
      <w:r w:rsidRPr="00E02B68">
        <w:rPr>
          <w:rFonts w:eastAsia="Calibri" w:cstheme="minorHAnsi"/>
        </w:rPr>
        <w:t xml:space="preserve">ommunity </w:t>
      </w:r>
      <w:r w:rsidR="00D57D59" w:rsidRPr="00E02B68">
        <w:rPr>
          <w:rFonts w:eastAsia="Calibri" w:cstheme="minorHAnsi"/>
        </w:rPr>
        <w:t>shop</w:t>
      </w:r>
      <w:r w:rsidR="00812225">
        <w:rPr>
          <w:rFonts w:eastAsia="Calibri" w:cstheme="minorHAnsi"/>
        </w:rPr>
        <w:t>/post office</w:t>
      </w:r>
      <w:r w:rsidR="00A11640">
        <w:rPr>
          <w:rFonts w:eastAsia="Calibri" w:cstheme="minorHAnsi"/>
        </w:rPr>
        <w:t xml:space="preserve"> </w:t>
      </w:r>
    </w:p>
    <w:p w14:paraId="1A8EBA14" w14:textId="5C2EE526" w:rsidR="00E02B68" w:rsidRDefault="00E02B68" w:rsidP="00E02B68">
      <w:pPr>
        <w:pStyle w:val="ListParagraph"/>
        <w:numPr>
          <w:ilvl w:val="0"/>
          <w:numId w:val="1"/>
        </w:numPr>
        <w:autoSpaceDE w:val="0"/>
        <w:autoSpaceDN w:val="0"/>
        <w:adjustRightInd w:val="0"/>
        <w:spacing w:before="100" w:beforeAutospacing="1" w:after="100" w:afterAutospacing="1"/>
        <w:rPr>
          <w:rFonts w:eastAsia="Calibri" w:cstheme="minorHAnsi"/>
        </w:rPr>
      </w:pPr>
      <w:r>
        <w:rPr>
          <w:rFonts w:eastAsia="Calibri" w:cstheme="minorHAnsi"/>
        </w:rPr>
        <w:t>P</w:t>
      </w:r>
      <w:r w:rsidRPr="00E02B68">
        <w:rPr>
          <w:rFonts w:eastAsia="Calibri" w:cstheme="minorHAnsi"/>
        </w:rPr>
        <w:t xml:space="preserve">ub and café/restaurant, </w:t>
      </w:r>
      <w:r>
        <w:rPr>
          <w:rFonts w:eastAsia="Calibri" w:cstheme="minorHAnsi"/>
        </w:rPr>
        <w:t xml:space="preserve">which will extend </w:t>
      </w:r>
      <w:r w:rsidRPr="00E02B68">
        <w:rPr>
          <w:rFonts w:eastAsia="Calibri" w:cstheme="minorHAnsi"/>
        </w:rPr>
        <w:t xml:space="preserve">into the grounds </w:t>
      </w:r>
      <w:r>
        <w:rPr>
          <w:rFonts w:eastAsia="Calibri" w:cstheme="minorHAnsi"/>
        </w:rPr>
        <w:t xml:space="preserve">with outdoor </w:t>
      </w:r>
      <w:r w:rsidR="00D57D59">
        <w:rPr>
          <w:rFonts w:eastAsia="Calibri" w:cstheme="minorHAnsi"/>
        </w:rPr>
        <w:t>space</w:t>
      </w:r>
    </w:p>
    <w:p w14:paraId="6D14D1F7" w14:textId="1B4A2E3C" w:rsidR="00170475" w:rsidRPr="009A79DC" w:rsidRDefault="008D3023" w:rsidP="009A79DC">
      <w:pPr>
        <w:pStyle w:val="ListParagraph"/>
        <w:numPr>
          <w:ilvl w:val="0"/>
          <w:numId w:val="1"/>
        </w:numPr>
        <w:autoSpaceDE w:val="0"/>
        <w:autoSpaceDN w:val="0"/>
        <w:adjustRightInd w:val="0"/>
        <w:spacing w:before="100" w:beforeAutospacing="1" w:after="100" w:afterAutospacing="1"/>
        <w:rPr>
          <w:rFonts w:eastAsia="Calibri" w:cstheme="minorHAnsi"/>
        </w:rPr>
      </w:pPr>
      <w:r>
        <w:rPr>
          <w:rFonts w:eastAsia="Calibri" w:cstheme="minorHAnsi"/>
        </w:rPr>
        <w:t>W</w:t>
      </w:r>
      <w:r w:rsidR="00E02B68" w:rsidRPr="00E02B68">
        <w:rPr>
          <w:rFonts w:eastAsia="Calibri" w:cstheme="minorHAnsi"/>
        </w:rPr>
        <w:t>orkspace for artisan producers</w:t>
      </w:r>
      <w:r w:rsidR="00E02B68">
        <w:rPr>
          <w:rFonts w:eastAsia="Calibri" w:cstheme="minorHAnsi"/>
        </w:rPr>
        <w:t xml:space="preserve"> and/or</w:t>
      </w:r>
      <w:r w:rsidR="00E02B68" w:rsidRPr="00E02B68">
        <w:rPr>
          <w:rFonts w:eastAsia="Calibri" w:cstheme="minorHAnsi"/>
        </w:rPr>
        <w:t xml:space="preserve"> makers</w:t>
      </w:r>
      <w:r>
        <w:rPr>
          <w:rFonts w:eastAsia="Calibri" w:cstheme="minorHAnsi"/>
        </w:rPr>
        <w:t xml:space="preserve"> in the </w:t>
      </w:r>
      <w:r w:rsidR="00A11640">
        <w:rPr>
          <w:rFonts w:eastAsia="Calibri" w:cstheme="minorHAnsi"/>
        </w:rPr>
        <w:t>Brewhouse</w:t>
      </w:r>
    </w:p>
    <w:p w14:paraId="73469E9F" w14:textId="5D8C5E91" w:rsidR="00E02B68" w:rsidRDefault="00E02B68" w:rsidP="008D3023">
      <w:pPr>
        <w:pStyle w:val="ListParagraph"/>
        <w:numPr>
          <w:ilvl w:val="0"/>
          <w:numId w:val="4"/>
        </w:numPr>
        <w:autoSpaceDE w:val="0"/>
        <w:autoSpaceDN w:val="0"/>
        <w:adjustRightInd w:val="0"/>
        <w:spacing w:before="100" w:beforeAutospacing="1" w:after="100" w:afterAutospacing="1"/>
        <w:rPr>
          <w:rFonts w:eastAsia="Calibri" w:cstheme="minorHAnsi"/>
        </w:rPr>
      </w:pPr>
      <w:r>
        <w:rPr>
          <w:rFonts w:eastAsia="Calibri" w:cstheme="minorHAnsi"/>
        </w:rPr>
        <w:t>O</w:t>
      </w:r>
      <w:r w:rsidRPr="00E02B68">
        <w:rPr>
          <w:rFonts w:eastAsia="Calibri" w:cstheme="minorHAnsi"/>
        </w:rPr>
        <w:t>vernight/holiday accommodation on the upper floors</w:t>
      </w:r>
    </w:p>
    <w:p w14:paraId="6139F044" w14:textId="615DE3A8" w:rsidR="004F15D9" w:rsidRPr="00332F50" w:rsidRDefault="00E02B68" w:rsidP="00332F50">
      <w:pPr>
        <w:pStyle w:val="ListParagraph"/>
        <w:numPr>
          <w:ilvl w:val="0"/>
          <w:numId w:val="1"/>
        </w:numPr>
        <w:autoSpaceDE w:val="0"/>
        <w:autoSpaceDN w:val="0"/>
        <w:adjustRightInd w:val="0"/>
        <w:spacing w:before="100" w:beforeAutospacing="1" w:after="100" w:afterAutospacing="1"/>
        <w:rPr>
          <w:rFonts w:eastAsia="Calibri" w:cstheme="minorHAnsi"/>
        </w:rPr>
      </w:pPr>
      <w:r>
        <w:rPr>
          <w:rFonts w:eastAsia="Calibri" w:cstheme="minorHAnsi"/>
        </w:rPr>
        <w:t xml:space="preserve">Community space for </w:t>
      </w:r>
      <w:r w:rsidRPr="00E02B68">
        <w:rPr>
          <w:rFonts w:eastAsia="Calibri" w:cstheme="minorHAnsi"/>
        </w:rPr>
        <w:t>farmers’ and makers’ markets and a wide range of community activities</w:t>
      </w:r>
      <w:r w:rsidR="00332F50">
        <w:rPr>
          <w:rFonts w:eastAsia="Calibri" w:cstheme="minorHAnsi"/>
        </w:rPr>
        <w:t>.</w:t>
      </w:r>
    </w:p>
    <w:p w14:paraId="0DA3E6CA" w14:textId="77777777" w:rsidR="00F72D21" w:rsidRDefault="00F72D21">
      <w:pPr>
        <w:rPr>
          <w:b/>
          <w:bCs/>
          <w:sz w:val="28"/>
          <w:szCs w:val="28"/>
          <w:u w:val="single"/>
        </w:rPr>
      </w:pPr>
    </w:p>
    <w:p w14:paraId="2B931209" w14:textId="77777777" w:rsidR="00F72D21" w:rsidRDefault="00F72D21">
      <w:pPr>
        <w:rPr>
          <w:b/>
          <w:bCs/>
          <w:sz w:val="28"/>
          <w:szCs w:val="28"/>
          <w:u w:val="single"/>
        </w:rPr>
      </w:pPr>
    </w:p>
    <w:p w14:paraId="42239DAF" w14:textId="77777777" w:rsidR="003400CF" w:rsidRDefault="003400CF">
      <w:pPr>
        <w:rPr>
          <w:b/>
          <w:bCs/>
          <w:sz w:val="28"/>
          <w:szCs w:val="28"/>
          <w:u w:val="single"/>
        </w:rPr>
      </w:pPr>
    </w:p>
    <w:p w14:paraId="21D92B04" w14:textId="64739B8F" w:rsidR="009A79DC" w:rsidRPr="00595164" w:rsidRDefault="00793899">
      <w:pPr>
        <w:rPr>
          <w:b/>
          <w:bCs/>
          <w:sz w:val="28"/>
          <w:szCs w:val="28"/>
          <w:u w:val="single"/>
        </w:rPr>
      </w:pPr>
      <w:r w:rsidRPr="009A79DC">
        <w:rPr>
          <w:b/>
          <w:bCs/>
          <w:sz w:val="28"/>
          <w:szCs w:val="28"/>
          <w:u w:val="single"/>
        </w:rPr>
        <w:lastRenderedPageBreak/>
        <w:t>Funding</w:t>
      </w:r>
      <w:r w:rsidR="008D3023" w:rsidRPr="009A79DC">
        <w:rPr>
          <w:b/>
          <w:bCs/>
          <w:sz w:val="28"/>
          <w:szCs w:val="28"/>
          <w:u w:val="single"/>
        </w:rPr>
        <w:t xml:space="preserve"> Requirements at Stage 1</w:t>
      </w:r>
    </w:p>
    <w:p w14:paraId="1627984E" w14:textId="1D90C954" w:rsidR="00B0349A" w:rsidRDefault="00E02B68">
      <w:r>
        <w:t>At the time of the National Lottery Heritage Fund</w:t>
      </w:r>
      <w:r w:rsidR="00170475">
        <w:t xml:space="preserve"> (NLHF)</w:t>
      </w:r>
      <w:r>
        <w:t xml:space="preserve"> Stage 1 submission the total estimated costs to deliver th</w:t>
      </w:r>
      <w:r w:rsidR="00170475">
        <w:t xml:space="preserve">e </w:t>
      </w:r>
      <w:r>
        <w:t xml:space="preserve">project </w:t>
      </w:r>
      <w:r w:rsidR="00B0349A">
        <w:t xml:space="preserve">were </w:t>
      </w:r>
      <w:r w:rsidR="00170475">
        <w:t xml:space="preserve">estimated </w:t>
      </w:r>
      <w:r>
        <w:t xml:space="preserve">as £1,752,050. </w:t>
      </w:r>
    </w:p>
    <w:p w14:paraId="4F935BB4" w14:textId="77777777" w:rsidR="00B0349A" w:rsidRDefault="00B0349A"/>
    <w:p w14:paraId="4558627E" w14:textId="2B55DF68" w:rsidR="00E02B68" w:rsidRDefault="00E02B68">
      <w:r>
        <w:t>At this stage the match funding needed was identified</w:t>
      </w:r>
      <w:r w:rsidR="00170475">
        <w:t xml:space="preserve"> as </w:t>
      </w:r>
      <w:r>
        <w:t>£345,000</w:t>
      </w:r>
      <w:r w:rsidR="00170475">
        <w:t xml:space="preserve">, </w:t>
      </w:r>
      <w:r>
        <w:t xml:space="preserve"> which would be sought through an application to the Community Ownership Fund, Architectural Heritage Fund  </w:t>
      </w:r>
      <w:r w:rsidR="00170475">
        <w:t xml:space="preserve">and </w:t>
      </w:r>
      <w:r w:rsidR="00D57D59">
        <w:t>l</w:t>
      </w:r>
      <w:r>
        <w:t xml:space="preserve">ocal funder Lutterworth Community Area Fund.  </w:t>
      </w:r>
    </w:p>
    <w:p w14:paraId="16CB7DEE" w14:textId="3167756E" w:rsidR="00E02B68" w:rsidRDefault="00E02B68" w:rsidP="00E02B68">
      <w:pPr>
        <w:contextualSpacing/>
        <w:rPr>
          <w:rFonts w:eastAsia="Calibri" w:cstheme="minorHAnsi"/>
          <w:u w:val="single"/>
        </w:rPr>
      </w:pPr>
    </w:p>
    <w:tbl>
      <w:tblPr>
        <w:tblW w:w="6804" w:type="dxa"/>
        <w:tblInd w:w="699" w:type="dxa"/>
        <w:tblLook w:val="04A0" w:firstRow="1" w:lastRow="0" w:firstColumn="1" w:lastColumn="0" w:noHBand="0" w:noVBand="1"/>
      </w:tblPr>
      <w:tblGrid>
        <w:gridCol w:w="4536"/>
        <w:gridCol w:w="2268"/>
      </w:tblGrid>
      <w:tr w:rsidR="00E02B68" w:rsidRPr="008F4A4B" w14:paraId="0E90CA03" w14:textId="77777777" w:rsidTr="008F4A4B">
        <w:trPr>
          <w:trHeight w:val="383"/>
        </w:trPr>
        <w:tc>
          <w:tcPr>
            <w:tcW w:w="453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CE56B33" w14:textId="77777777" w:rsidR="00E02B68" w:rsidRDefault="00B0349A" w:rsidP="00F5350E">
            <w:pPr>
              <w:rPr>
                <w:rFonts w:cstheme="minorHAnsi"/>
                <w:b/>
                <w:bCs/>
                <w:color w:val="000000"/>
              </w:rPr>
            </w:pPr>
            <w:r w:rsidRPr="008F4A4B">
              <w:rPr>
                <w:rFonts w:cstheme="minorHAnsi"/>
                <w:b/>
                <w:bCs/>
                <w:color w:val="000000"/>
              </w:rPr>
              <w:t xml:space="preserve">Match Funding Options At Stage One </w:t>
            </w:r>
          </w:p>
          <w:p w14:paraId="17AADB05" w14:textId="2D9D0C16" w:rsidR="008F4A4B" w:rsidRPr="008F4A4B" w:rsidRDefault="008F4A4B" w:rsidP="00F5350E">
            <w:pPr>
              <w:rPr>
                <w:rFonts w:cstheme="minorHAnsi"/>
                <w:b/>
                <w:bCs/>
                <w:color w:val="000000"/>
              </w:rPr>
            </w:pP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46BBD322" w14:textId="77777777" w:rsidR="00E02B68" w:rsidRDefault="00E02B68" w:rsidP="00170475">
            <w:pPr>
              <w:jc w:val="right"/>
              <w:rPr>
                <w:rFonts w:cstheme="minorHAnsi"/>
                <w:b/>
                <w:bCs/>
                <w:color w:val="000000"/>
              </w:rPr>
            </w:pPr>
            <w:r w:rsidRPr="008F4A4B">
              <w:rPr>
                <w:rFonts w:cstheme="minorHAnsi"/>
                <w:b/>
                <w:bCs/>
                <w:color w:val="000000"/>
              </w:rPr>
              <w:t>Target</w:t>
            </w:r>
          </w:p>
          <w:p w14:paraId="10A11434" w14:textId="084E811C" w:rsidR="008F4A4B" w:rsidRPr="008F4A4B" w:rsidRDefault="008F4A4B" w:rsidP="00F5350E">
            <w:pPr>
              <w:rPr>
                <w:rFonts w:cstheme="minorHAnsi"/>
                <w:b/>
                <w:bCs/>
                <w:color w:val="000000"/>
              </w:rPr>
            </w:pPr>
          </w:p>
        </w:tc>
      </w:tr>
      <w:tr w:rsidR="00E02B68" w:rsidRPr="008F4A4B" w14:paraId="22BC6C1F" w14:textId="77777777" w:rsidTr="008F4A4B">
        <w:trPr>
          <w:trHeight w:val="260"/>
        </w:trPr>
        <w:tc>
          <w:tcPr>
            <w:tcW w:w="4536" w:type="dxa"/>
            <w:tcBorders>
              <w:top w:val="nil"/>
              <w:left w:val="single" w:sz="8" w:space="0" w:color="auto"/>
              <w:bottom w:val="single" w:sz="4" w:space="0" w:color="auto"/>
              <w:right w:val="single" w:sz="8" w:space="0" w:color="auto"/>
            </w:tcBorders>
            <w:shd w:val="clear" w:color="auto" w:fill="auto"/>
            <w:vAlign w:val="bottom"/>
            <w:hideMark/>
          </w:tcPr>
          <w:p w14:paraId="63A294A1" w14:textId="77777777" w:rsidR="00E02B68" w:rsidRPr="008F4A4B" w:rsidRDefault="00E02B68" w:rsidP="00F5350E">
            <w:pPr>
              <w:rPr>
                <w:rFonts w:cstheme="minorHAnsi"/>
                <w:color w:val="000000"/>
              </w:rPr>
            </w:pPr>
            <w:r w:rsidRPr="008F4A4B">
              <w:rPr>
                <w:rFonts w:cstheme="minorHAnsi"/>
                <w:color w:val="000000"/>
              </w:rPr>
              <w:t>National Lottery Heritage Fund</w:t>
            </w:r>
          </w:p>
        </w:tc>
        <w:tc>
          <w:tcPr>
            <w:tcW w:w="2268" w:type="dxa"/>
            <w:tcBorders>
              <w:top w:val="nil"/>
              <w:left w:val="nil"/>
              <w:bottom w:val="single" w:sz="4" w:space="0" w:color="auto"/>
              <w:right w:val="single" w:sz="8" w:space="0" w:color="auto"/>
            </w:tcBorders>
            <w:shd w:val="clear" w:color="auto" w:fill="auto"/>
            <w:noWrap/>
            <w:vAlign w:val="bottom"/>
            <w:hideMark/>
          </w:tcPr>
          <w:p w14:paraId="6F2CBF86" w14:textId="12752FE4" w:rsidR="00E02B68" w:rsidRPr="008F4A4B" w:rsidRDefault="00E02B68" w:rsidP="00F5350E">
            <w:pPr>
              <w:jc w:val="right"/>
              <w:rPr>
                <w:rFonts w:cstheme="minorHAnsi"/>
                <w:color w:val="000000"/>
              </w:rPr>
            </w:pPr>
            <w:r w:rsidRPr="008F4A4B">
              <w:rPr>
                <w:rFonts w:cstheme="minorHAnsi"/>
                <w:color w:val="000000"/>
              </w:rPr>
              <w:t>£1,095,550</w:t>
            </w:r>
          </w:p>
        </w:tc>
      </w:tr>
      <w:tr w:rsidR="00E02B68" w:rsidRPr="008F4A4B" w14:paraId="7F89C6F5" w14:textId="77777777" w:rsidTr="008F4A4B">
        <w:trPr>
          <w:trHeight w:val="260"/>
        </w:trPr>
        <w:tc>
          <w:tcPr>
            <w:tcW w:w="4536" w:type="dxa"/>
            <w:tcBorders>
              <w:top w:val="nil"/>
              <w:left w:val="single" w:sz="8" w:space="0" w:color="auto"/>
              <w:bottom w:val="single" w:sz="4" w:space="0" w:color="auto"/>
              <w:right w:val="single" w:sz="8" w:space="0" w:color="auto"/>
            </w:tcBorders>
            <w:shd w:val="clear" w:color="auto" w:fill="auto"/>
            <w:vAlign w:val="bottom"/>
            <w:hideMark/>
          </w:tcPr>
          <w:p w14:paraId="318C9F3B" w14:textId="630E9B44" w:rsidR="00E02B68" w:rsidRPr="008F4A4B" w:rsidRDefault="00E02B68" w:rsidP="00F5350E">
            <w:pPr>
              <w:rPr>
                <w:rFonts w:cstheme="minorHAnsi"/>
                <w:color w:val="000000"/>
              </w:rPr>
            </w:pPr>
            <w:r w:rsidRPr="008F4A4B">
              <w:rPr>
                <w:rFonts w:cstheme="minorHAnsi"/>
                <w:color w:val="000000"/>
              </w:rPr>
              <w:t>Pailton Parish Council</w:t>
            </w:r>
            <w:r w:rsidR="00B0349A" w:rsidRPr="008F4A4B">
              <w:rPr>
                <w:rFonts w:cstheme="minorHAnsi"/>
                <w:color w:val="000000"/>
              </w:rPr>
              <w:t xml:space="preserve">- </w:t>
            </w:r>
            <w:r w:rsidRPr="008F4A4B">
              <w:rPr>
                <w:rFonts w:cstheme="minorHAnsi"/>
                <w:color w:val="000000"/>
              </w:rPr>
              <w:t xml:space="preserve"> own resources</w:t>
            </w:r>
            <w:r w:rsidR="00B0349A" w:rsidRPr="008F4A4B">
              <w:rPr>
                <w:rFonts w:cstheme="minorHAnsi"/>
                <w:color w:val="000000"/>
              </w:rPr>
              <w:t xml:space="preserve"> via Public Works Loan Board </w:t>
            </w:r>
          </w:p>
        </w:tc>
        <w:tc>
          <w:tcPr>
            <w:tcW w:w="2268" w:type="dxa"/>
            <w:tcBorders>
              <w:top w:val="nil"/>
              <w:left w:val="nil"/>
              <w:bottom w:val="single" w:sz="4" w:space="0" w:color="auto"/>
              <w:right w:val="single" w:sz="8" w:space="0" w:color="auto"/>
            </w:tcBorders>
            <w:shd w:val="clear" w:color="auto" w:fill="auto"/>
            <w:noWrap/>
            <w:vAlign w:val="bottom"/>
            <w:hideMark/>
          </w:tcPr>
          <w:p w14:paraId="7AC55639" w14:textId="7C142010" w:rsidR="00E02B68" w:rsidRPr="008F4A4B" w:rsidRDefault="00E02B68" w:rsidP="00F5350E">
            <w:pPr>
              <w:jc w:val="right"/>
              <w:rPr>
                <w:rFonts w:cstheme="minorHAnsi"/>
                <w:color w:val="000000"/>
              </w:rPr>
            </w:pPr>
            <w:r w:rsidRPr="008F4A4B">
              <w:rPr>
                <w:rFonts w:cstheme="minorHAnsi"/>
                <w:color w:val="000000"/>
              </w:rPr>
              <w:t>£2</w:t>
            </w:r>
            <w:r w:rsidR="00B0349A" w:rsidRPr="008F4A4B">
              <w:rPr>
                <w:rFonts w:cstheme="minorHAnsi"/>
                <w:color w:val="000000"/>
              </w:rPr>
              <w:t>22</w:t>
            </w:r>
            <w:r w:rsidRPr="008F4A4B">
              <w:rPr>
                <w:rFonts w:cstheme="minorHAnsi"/>
                <w:color w:val="000000"/>
              </w:rPr>
              <w:t>,</w:t>
            </w:r>
            <w:r w:rsidR="00B0349A" w:rsidRPr="008F4A4B">
              <w:rPr>
                <w:rFonts w:cstheme="minorHAnsi"/>
                <w:color w:val="000000"/>
              </w:rPr>
              <w:t>5</w:t>
            </w:r>
            <w:r w:rsidRPr="008F4A4B">
              <w:rPr>
                <w:rFonts w:cstheme="minorHAnsi"/>
                <w:color w:val="000000"/>
              </w:rPr>
              <w:t>00</w:t>
            </w:r>
          </w:p>
        </w:tc>
      </w:tr>
      <w:tr w:rsidR="00E02B68" w:rsidRPr="008F4A4B" w14:paraId="156854A5" w14:textId="77777777" w:rsidTr="008F4A4B">
        <w:trPr>
          <w:trHeight w:val="260"/>
        </w:trPr>
        <w:tc>
          <w:tcPr>
            <w:tcW w:w="4536" w:type="dxa"/>
            <w:tcBorders>
              <w:top w:val="nil"/>
              <w:left w:val="single" w:sz="8" w:space="0" w:color="auto"/>
              <w:bottom w:val="single" w:sz="4" w:space="0" w:color="auto"/>
              <w:right w:val="single" w:sz="8" w:space="0" w:color="auto"/>
            </w:tcBorders>
            <w:shd w:val="clear" w:color="auto" w:fill="auto"/>
            <w:vAlign w:val="bottom"/>
            <w:hideMark/>
          </w:tcPr>
          <w:p w14:paraId="63A2A7C0" w14:textId="2AD54F16" w:rsidR="00E02B68" w:rsidRPr="008F4A4B" w:rsidRDefault="008F4A4B" w:rsidP="00F5350E">
            <w:pPr>
              <w:rPr>
                <w:rFonts w:cstheme="minorHAnsi"/>
                <w:color w:val="000000"/>
              </w:rPr>
            </w:pPr>
            <w:r>
              <w:rPr>
                <w:rFonts w:cstheme="minorHAnsi"/>
                <w:color w:val="000000"/>
              </w:rPr>
              <w:t>Match</w:t>
            </w:r>
            <w:r w:rsidR="00E02B68" w:rsidRPr="008F4A4B">
              <w:rPr>
                <w:rFonts w:cstheme="minorHAnsi"/>
                <w:color w:val="000000"/>
              </w:rPr>
              <w:t xml:space="preserve"> Funding</w:t>
            </w:r>
            <w:r w:rsidR="00B0349A" w:rsidRPr="008F4A4B">
              <w:rPr>
                <w:rFonts w:cstheme="minorHAnsi"/>
                <w:color w:val="000000"/>
              </w:rPr>
              <w:t xml:space="preserve"> </w:t>
            </w:r>
            <w:r w:rsidRPr="008F4A4B">
              <w:rPr>
                <w:rFonts w:cstheme="minorHAnsi"/>
                <w:color w:val="000000"/>
              </w:rPr>
              <w:t>*</w:t>
            </w:r>
          </w:p>
        </w:tc>
        <w:tc>
          <w:tcPr>
            <w:tcW w:w="2268" w:type="dxa"/>
            <w:tcBorders>
              <w:top w:val="nil"/>
              <w:left w:val="nil"/>
              <w:bottom w:val="single" w:sz="4" w:space="0" w:color="auto"/>
              <w:right w:val="single" w:sz="8" w:space="0" w:color="auto"/>
            </w:tcBorders>
            <w:shd w:val="clear" w:color="auto" w:fill="auto"/>
            <w:noWrap/>
            <w:vAlign w:val="bottom"/>
            <w:hideMark/>
          </w:tcPr>
          <w:p w14:paraId="720A6F9A" w14:textId="0208B61E" w:rsidR="00E02B68" w:rsidRPr="008F4A4B" w:rsidRDefault="00B0349A" w:rsidP="00F5350E">
            <w:pPr>
              <w:jc w:val="right"/>
              <w:rPr>
                <w:rFonts w:cstheme="minorHAnsi"/>
                <w:color w:val="000000"/>
              </w:rPr>
            </w:pPr>
            <w:r w:rsidRPr="008F4A4B">
              <w:rPr>
                <w:rFonts w:cstheme="minorHAnsi"/>
                <w:color w:val="000000"/>
              </w:rPr>
              <w:t>£337,500</w:t>
            </w:r>
          </w:p>
        </w:tc>
      </w:tr>
      <w:tr w:rsidR="00E02B68" w:rsidRPr="008F4A4B" w14:paraId="6F7D8D42" w14:textId="77777777" w:rsidTr="008F4A4B">
        <w:trPr>
          <w:trHeight w:val="260"/>
        </w:trPr>
        <w:tc>
          <w:tcPr>
            <w:tcW w:w="4536" w:type="dxa"/>
            <w:tcBorders>
              <w:top w:val="nil"/>
              <w:left w:val="single" w:sz="8" w:space="0" w:color="auto"/>
              <w:bottom w:val="single" w:sz="4" w:space="0" w:color="auto"/>
              <w:right w:val="single" w:sz="8" w:space="0" w:color="auto"/>
            </w:tcBorders>
            <w:shd w:val="clear" w:color="auto" w:fill="auto"/>
            <w:vAlign w:val="bottom"/>
            <w:hideMark/>
          </w:tcPr>
          <w:p w14:paraId="5E83EE6B" w14:textId="76A140F0" w:rsidR="00E02B68" w:rsidRPr="008F4A4B" w:rsidRDefault="00B0349A" w:rsidP="00F5350E">
            <w:pPr>
              <w:rPr>
                <w:rFonts w:cstheme="minorHAnsi"/>
                <w:color w:val="000000"/>
              </w:rPr>
            </w:pPr>
            <w:r w:rsidRPr="008F4A4B">
              <w:rPr>
                <w:rFonts w:cstheme="minorHAnsi"/>
                <w:color w:val="000000"/>
              </w:rPr>
              <w:t xml:space="preserve">Volunteer </w:t>
            </w:r>
          </w:p>
        </w:tc>
        <w:tc>
          <w:tcPr>
            <w:tcW w:w="2268" w:type="dxa"/>
            <w:tcBorders>
              <w:top w:val="nil"/>
              <w:left w:val="nil"/>
              <w:bottom w:val="single" w:sz="4" w:space="0" w:color="auto"/>
              <w:right w:val="single" w:sz="8" w:space="0" w:color="auto"/>
            </w:tcBorders>
            <w:shd w:val="clear" w:color="auto" w:fill="auto"/>
            <w:noWrap/>
            <w:vAlign w:val="bottom"/>
            <w:hideMark/>
          </w:tcPr>
          <w:p w14:paraId="065E6CB8" w14:textId="5F6D6240" w:rsidR="00E02B68" w:rsidRPr="008F4A4B" w:rsidRDefault="00B0349A" w:rsidP="00F5350E">
            <w:pPr>
              <w:jc w:val="right"/>
              <w:rPr>
                <w:rFonts w:cstheme="minorHAnsi"/>
                <w:color w:val="000000"/>
              </w:rPr>
            </w:pPr>
            <w:r w:rsidRPr="008F4A4B">
              <w:rPr>
                <w:rFonts w:cstheme="minorHAnsi"/>
                <w:color w:val="000000"/>
              </w:rPr>
              <w:t>£34,000</w:t>
            </w:r>
          </w:p>
        </w:tc>
      </w:tr>
      <w:tr w:rsidR="00E02B68" w:rsidRPr="008F4A4B" w14:paraId="348C94CE" w14:textId="77777777" w:rsidTr="008F4A4B">
        <w:trPr>
          <w:trHeight w:val="260"/>
        </w:trPr>
        <w:tc>
          <w:tcPr>
            <w:tcW w:w="4536" w:type="dxa"/>
            <w:tcBorders>
              <w:top w:val="nil"/>
              <w:left w:val="single" w:sz="8" w:space="0" w:color="auto"/>
              <w:bottom w:val="single" w:sz="4" w:space="0" w:color="auto"/>
              <w:right w:val="single" w:sz="8" w:space="0" w:color="auto"/>
            </w:tcBorders>
            <w:shd w:val="clear" w:color="auto" w:fill="auto"/>
            <w:vAlign w:val="bottom"/>
            <w:hideMark/>
          </w:tcPr>
          <w:p w14:paraId="3EA10294" w14:textId="5F20C4CF" w:rsidR="00E02B68" w:rsidRPr="008F4A4B" w:rsidRDefault="00B0349A" w:rsidP="00F5350E">
            <w:pPr>
              <w:rPr>
                <w:rFonts w:cstheme="minorHAnsi"/>
                <w:color w:val="000000"/>
              </w:rPr>
            </w:pPr>
            <w:r w:rsidRPr="008F4A4B">
              <w:rPr>
                <w:rFonts w:cstheme="minorHAnsi"/>
                <w:color w:val="000000"/>
              </w:rPr>
              <w:t>Increased Maintenance and Management</w:t>
            </w:r>
          </w:p>
        </w:tc>
        <w:tc>
          <w:tcPr>
            <w:tcW w:w="2268" w:type="dxa"/>
            <w:tcBorders>
              <w:top w:val="nil"/>
              <w:left w:val="nil"/>
              <w:bottom w:val="single" w:sz="4" w:space="0" w:color="auto"/>
              <w:right w:val="single" w:sz="8" w:space="0" w:color="auto"/>
            </w:tcBorders>
            <w:shd w:val="clear" w:color="auto" w:fill="auto"/>
            <w:noWrap/>
            <w:vAlign w:val="bottom"/>
            <w:hideMark/>
          </w:tcPr>
          <w:p w14:paraId="41ECCD4B" w14:textId="172FF561" w:rsidR="00E02B68" w:rsidRPr="008F4A4B" w:rsidRDefault="00E02B68" w:rsidP="00F5350E">
            <w:pPr>
              <w:jc w:val="right"/>
              <w:rPr>
                <w:rFonts w:cstheme="minorHAnsi"/>
                <w:color w:val="000000"/>
              </w:rPr>
            </w:pPr>
            <w:r w:rsidRPr="008F4A4B">
              <w:rPr>
                <w:rFonts w:cstheme="minorHAnsi"/>
                <w:color w:val="000000"/>
              </w:rPr>
              <w:t>£</w:t>
            </w:r>
            <w:r w:rsidR="00B0349A" w:rsidRPr="008F4A4B">
              <w:rPr>
                <w:rFonts w:cstheme="minorHAnsi"/>
                <w:color w:val="000000"/>
              </w:rPr>
              <w:t>62,500</w:t>
            </w:r>
          </w:p>
        </w:tc>
      </w:tr>
      <w:tr w:rsidR="00E02B68" w:rsidRPr="008F4A4B" w14:paraId="6FDC8AD6" w14:textId="77777777" w:rsidTr="008F4A4B">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E036AE" w14:textId="77777777" w:rsidR="00E02B68" w:rsidRPr="008F4A4B" w:rsidRDefault="00E02B68" w:rsidP="00F5350E">
            <w:pPr>
              <w:jc w:val="right"/>
              <w:rPr>
                <w:rFonts w:cstheme="minorHAnsi"/>
                <w:b/>
                <w:bCs/>
                <w:color w:val="000000"/>
              </w:rPr>
            </w:pPr>
            <w:r w:rsidRPr="008F4A4B">
              <w:rPr>
                <w:rFonts w:cstheme="minorHAnsi"/>
                <w:b/>
                <w:bCs/>
                <w:color w:val="000000"/>
              </w:rPr>
              <w:t>TOTAL</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0E9E7433" w14:textId="3B50CA25" w:rsidR="00E02B68" w:rsidRPr="008F4A4B" w:rsidRDefault="00E02B68" w:rsidP="00F5350E">
            <w:pPr>
              <w:jc w:val="right"/>
              <w:rPr>
                <w:rFonts w:cstheme="minorHAnsi"/>
                <w:b/>
                <w:bCs/>
                <w:color w:val="000000"/>
              </w:rPr>
            </w:pPr>
            <w:r w:rsidRPr="008F4A4B">
              <w:rPr>
                <w:rFonts w:cstheme="minorHAnsi"/>
                <w:b/>
                <w:bCs/>
                <w:color w:val="000000"/>
              </w:rPr>
              <w:t>£</w:t>
            </w:r>
            <w:r w:rsidR="00B0349A" w:rsidRPr="008F4A4B">
              <w:rPr>
                <w:rFonts w:cstheme="minorHAnsi"/>
                <w:b/>
                <w:bCs/>
                <w:color w:val="000000"/>
              </w:rPr>
              <w:t>1,752,050</w:t>
            </w:r>
          </w:p>
        </w:tc>
      </w:tr>
    </w:tbl>
    <w:p w14:paraId="2CD2C174" w14:textId="69F3A14F" w:rsidR="00A11640" w:rsidRDefault="008D3023">
      <w:pPr>
        <w:rPr>
          <w:i/>
          <w:iCs/>
        </w:rPr>
      </w:pPr>
      <w:r>
        <w:rPr>
          <w:i/>
          <w:iCs/>
        </w:rPr>
        <w:t xml:space="preserve">Match </w:t>
      </w:r>
      <w:r w:rsidR="008F4A4B" w:rsidRPr="008D3023">
        <w:rPr>
          <w:i/>
          <w:iCs/>
        </w:rPr>
        <w:t>Funding * was identified as the Community Ownership Fund (up to £250,000) and the Lutterworth Area Community Projects Limited in the region of  £175,000</w:t>
      </w:r>
    </w:p>
    <w:p w14:paraId="69BC0A8B" w14:textId="77777777" w:rsidR="00205F57" w:rsidRPr="00205F57" w:rsidRDefault="00205F57">
      <w:pPr>
        <w:rPr>
          <w:i/>
          <w:iCs/>
        </w:rPr>
      </w:pPr>
    </w:p>
    <w:p w14:paraId="428C7405" w14:textId="06A96005" w:rsidR="00D7462E" w:rsidRDefault="00793899" w:rsidP="00D7462E">
      <w:pPr>
        <w:rPr>
          <w:b/>
          <w:bCs/>
          <w:sz w:val="28"/>
          <w:szCs w:val="28"/>
          <w:u w:val="single"/>
        </w:rPr>
      </w:pPr>
      <w:r w:rsidRPr="009A79DC">
        <w:rPr>
          <w:b/>
          <w:bCs/>
          <w:sz w:val="28"/>
          <w:szCs w:val="28"/>
          <w:u w:val="single"/>
        </w:rPr>
        <w:t>Updated Funding Requirement of Delivery Phase</w:t>
      </w:r>
      <w:r w:rsidR="00A11640">
        <w:rPr>
          <w:b/>
          <w:bCs/>
          <w:sz w:val="28"/>
          <w:szCs w:val="28"/>
          <w:u w:val="single"/>
        </w:rPr>
        <w:t xml:space="preserve"> </w:t>
      </w:r>
      <w:r w:rsidR="00332F50">
        <w:rPr>
          <w:b/>
          <w:bCs/>
          <w:sz w:val="28"/>
          <w:szCs w:val="28"/>
          <w:u w:val="single"/>
        </w:rPr>
        <w:t>at RIBA Stage 3</w:t>
      </w:r>
    </w:p>
    <w:p w14:paraId="1EE771BF" w14:textId="397EE129" w:rsidR="008230C2" w:rsidRDefault="00D7462E" w:rsidP="00205F57">
      <w:r>
        <w:t>At RIBA Stage 3 the project</w:t>
      </w:r>
      <w:r w:rsidR="00374F7E">
        <w:t xml:space="preserve"> </w:t>
      </w:r>
      <w:r>
        <w:t>costs were</w:t>
      </w:r>
      <w:r w:rsidR="00332F50">
        <w:t xml:space="preserve"> </w:t>
      </w:r>
      <w:r>
        <w:t xml:space="preserve">reviewed and updated by the quantity surveyor.  The delivery phase funding required </w:t>
      </w:r>
      <w:r w:rsidR="00F15D84">
        <w:t>for the scheme</w:t>
      </w:r>
      <w:r>
        <w:t xml:space="preserve"> </w:t>
      </w:r>
      <w:r w:rsidR="00332F50">
        <w:t xml:space="preserve"> delivery had </w:t>
      </w:r>
      <w:r>
        <w:t xml:space="preserve">increased </w:t>
      </w:r>
      <w:r w:rsidR="00332F50">
        <w:t>t</w:t>
      </w:r>
      <w:r>
        <w:t>o £</w:t>
      </w:r>
      <w:r w:rsidR="0006561C">
        <w:t>2,933,966.</w:t>
      </w:r>
      <w:r w:rsidR="00332F50">
        <w:t xml:space="preserve">  This represents a </w:t>
      </w:r>
      <w:r>
        <w:t>total increase of £1,</w:t>
      </w:r>
      <w:r w:rsidR="0006561C">
        <w:t>181,916</w:t>
      </w:r>
      <w:r w:rsidR="00F15D84">
        <w:t xml:space="preserve"> from Stage 1.</w:t>
      </w:r>
      <w:r>
        <w:t xml:space="preserve"> </w:t>
      </w:r>
      <w:r w:rsidR="008230C2">
        <w:t xml:space="preserve">  </w:t>
      </w:r>
    </w:p>
    <w:p w14:paraId="0E365F4E" w14:textId="77777777" w:rsidR="008230C2" w:rsidRDefault="008230C2" w:rsidP="00205F57"/>
    <w:p w14:paraId="05031F30" w14:textId="30036B41" w:rsidR="0087724F" w:rsidRDefault="00332F50" w:rsidP="00205F57">
      <w:r>
        <w:t xml:space="preserve">Following discussion with the National Lottery Heritage Fund at the Mid Stage Review the Stage 2 submission would be with the following grant request and match funding requirement. </w:t>
      </w:r>
    </w:p>
    <w:p w14:paraId="1ADD1FB6" w14:textId="77777777" w:rsidR="00790418" w:rsidRDefault="00790418" w:rsidP="00205F57"/>
    <w:tbl>
      <w:tblPr>
        <w:tblW w:w="6804" w:type="dxa"/>
        <w:tblInd w:w="699" w:type="dxa"/>
        <w:tblLook w:val="04A0" w:firstRow="1" w:lastRow="0" w:firstColumn="1" w:lastColumn="0" w:noHBand="0" w:noVBand="1"/>
      </w:tblPr>
      <w:tblGrid>
        <w:gridCol w:w="4820"/>
        <w:gridCol w:w="1984"/>
      </w:tblGrid>
      <w:tr w:rsidR="00205F57" w:rsidRPr="008F4A4B" w14:paraId="4BDF1E8E" w14:textId="77777777" w:rsidTr="00205F57">
        <w:trPr>
          <w:trHeight w:val="383"/>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3DEF961" w14:textId="37934FA8" w:rsidR="00205F57" w:rsidRDefault="00205F57" w:rsidP="00D60634">
            <w:pPr>
              <w:rPr>
                <w:rFonts w:cstheme="minorHAnsi"/>
                <w:b/>
                <w:bCs/>
                <w:color w:val="000000"/>
              </w:rPr>
            </w:pPr>
            <w:r>
              <w:rPr>
                <w:rFonts w:cstheme="minorHAnsi"/>
                <w:b/>
                <w:bCs/>
                <w:color w:val="000000"/>
              </w:rPr>
              <w:t xml:space="preserve">Delivery Phase </w:t>
            </w:r>
            <w:r w:rsidRPr="008F4A4B">
              <w:rPr>
                <w:rFonts w:cstheme="minorHAnsi"/>
                <w:b/>
                <w:bCs/>
                <w:color w:val="000000"/>
              </w:rPr>
              <w:t xml:space="preserve">Match Funding </w:t>
            </w:r>
            <w:r>
              <w:rPr>
                <w:rFonts w:cstheme="minorHAnsi"/>
                <w:b/>
                <w:bCs/>
                <w:color w:val="000000"/>
              </w:rPr>
              <w:t xml:space="preserve"> Requirements  </w:t>
            </w:r>
          </w:p>
          <w:p w14:paraId="5C11E1E4" w14:textId="77777777" w:rsidR="00205F57" w:rsidRPr="008F4A4B" w:rsidRDefault="00205F57" w:rsidP="00D60634">
            <w:pPr>
              <w:rPr>
                <w:rFonts w:cstheme="minorHAnsi"/>
                <w:b/>
                <w:bCs/>
                <w:color w:val="000000"/>
              </w:rPr>
            </w:pP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3513D7FF" w14:textId="77777777" w:rsidR="00205F57" w:rsidRDefault="00205F57" w:rsidP="00D60634">
            <w:pPr>
              <w:jc w:val="right"/>
              <w:rPr>
                <w:rFonts w:cstheme="minorHAnsi"/>
                <w:b/>
                <w:bCs/>
                <w:color w:val="000000"/>
              </w:rPr>
            </w:pPr>
            <w:r w:rsidRPr="008F4A4B">
              <w:rPr>
                <w:rFonts w:cstheme="minorHAnsi"/>
                <w:b/>
                <w:bCs/>
                <w:color w:val="000000"/>
              </w:rPr>
              <w:t>Target</w:t>
            </w:r>
          </w:p>
          <w:p w14:paraId="55522841" w14:textId="77777777" w:rsidR="00205F57" w:rsidRPr="008F4A4B" w:rsidRDefault="00205F57" w:rsidP="00D60634">
            <w:pPr>
              <w:rPr>
                <w:rFonts w:cstheme="minorHAnsi"/>
                <w:b/>
                <w:bCs/>
                <w:color w:val="000000"/>
              </w:rPr>
            </w:pPr>
          </w:p>
        </w:tc>
      </w:tr>
      <w:tr w:rsidR="00205F57" w:rsidRPr="008F4A4B" w14:paraId="101A8FFA" w14:textId="77777777" w:rsidTr="00205F57">
        <w:trPr>
          <w:trHeight w:val="260"/>
        </w:trPr>
        <w:tc>
          <w:tcPr>
            <w:tcW w:w="4820" w:type="dxa"/>
            <w:tcBorders>
              <w:top w:val="nil"/>
              <w:left w:val="single" w:sz="8" w:space="0" w:color="auto"/>
              <w:bottom w:val="single" w:sz="4" w:space="0" w:color="auto"/>
              <w:right w:val="single" w:sz="8" w:space="0" w:color="auto"/>
            </w:tcBorders>
            <w:shd w:val="clear" w:color="auto" w:fill="auto"/>
            <w:vAlign w:val="bottom"/>
            <w:hideMark/>
          </w:tcPr>
          <w:p w14:paraId="327BEC44" w14:textId="6FA43391" w:rsidR="00205F57" w:rsidRPr="008F4A4B" w:rsidRDefault="00205F57" w:rsidP="00D60634">
            <w:pPr>
              <w:rPr>
                <w:rFonts w:cstheme="minorHAnsi"/>
                <w:color w:val="000000"/>
              </w:rPr>
            </w:pPr>
            <w:r w:rsidRPr="008F4A4B">
              <w:rPr>
                <w:rFonts w:cstheme="minorHAnsi"/>
                <w:color w:val="000000"/>
              </w:rPr>
              <w:t>National Lottery Heritage Fund</w:t>
            </w:r>
            <w:r>
              <w:rPr>
                <w:rFonts w:cstheme="minorHAnsi"/>
                <w:color w:val="000000"/>
              </w:rPr>
              <w:t xml:space="preserve"> </w:t>
            </w:r>
          </w:p>
        </w:tc>
        <w:tc>
          <w:tcPr>
            <w:tcW w:w="1984" w:type="dxa"/>
            <w:tcBorders>
              <w:top w:val="nil"/>
              <w:left w:val="nil"/>
              <w:bottom w:val="single" w:sz="4" w:space="0" w:color="auto"/>
              <w:right w:val="single" w:sz="8" w:space="0" w:color="auto"/>
            </w:tcBorders>
            <w:shd w:val="clear" w:color="auto" w:fill="auto"/>
            <w:noWrap/>
            <w:vAlign w:val="bottom"/>
            <w:hideMark/>
          </w:tcPr>
          <w:p w14:paraId="5723B66E" w14:textId="659FF541" w:rsidR="00205F57" w:rsidRPr="008F4A4B" w:rsidRDefault="00205F57" w:rsidP="00D60634">
            <w:pPr>
              <w:jc w:val="right"/>
              <w:rPr>
                <w:rFonts w:cstheme="minorHAnsi"/>
                <w:color w:val="000000"/>
              </w:rPr>
            </w:pPr>
            <w:r w:rsidRPr="00170475">
              <w:rPr>
                <w:rFonts w:cstheme="minorHAnsi"/>
                <w:color w:val="000000" w:themeColor="text1"/>
              </w:rPr>
              <w:t>£</w:t>
            </w:r>
            <w:r>
              <w:rPr>
                <w:rFonts w:cstheme="minorHAnsi"/>
                <w:color w:val="000000" w:themeColor="text1"/>
              </w:rPr>
              <w:t>2,</w:t>
            </w:r>
            <w:r w:rsidR="00C51397">
              <w:rPr>
                <w:rFonts w:cstheme="minorHAnsi"/>
                <w:color w:val="000000" w:themeColor="text1"/>
              </w:rPr>
              <w:t>0</w:t>
            </w:r>
            <w:r w:rsidR="0006561C">
              <w:rPr>
                <w:rFonts w:cstheme="minorHAnsi"/>
                <w:color w:val="000000" w:themeColor="text1"/>
              </w:rPr>
              <w:t>40,170</w:t>
            </w:r>
            <w:r w:rsidRPr="00170475">
              <w:rPr>
                <w:rFonts w:cstheme="minorHAnsi"/>
                <w:color w:val="000000" w:themeColor="text1"/>
              </w:rPr>
              <w:t xml:space="preserve"> </w:t>
            </w:r>
          </w:p>
        </w:tc>
      </w:tr>
      <w:tr w:rsidR="0063334E" w:rsidRPr="0063334E" w14:paraId="373672D8" w14:textId="77777777" w:rsidTr="00205F57">
        <w:trPr>
          <w:trHeight w:val="260"/>
        </w:trPr>
        <w:tc>
          <w:tcPr>
            <w:tcW w:w="4820" w:type="dxa"/>
            <w:tcBorders>
              <w:top w:val="nil"/>
              <w:left w:val="single" w:sz="8" w:space="0" w:color="auto"/>
              <w:bottom w:val="single" w:sz="4" w:space="0" w:color="auto"/>
              <w:right w:val="single" w:sz="8" w:space="0" w:color="auto"/>
            </w:tcBorders>
            <w:shd w:val="clear" w:color="auto" w:fill="auto"/>
            <w:vAlign w:val="bottom"/>
            <w:hideMark/>
          </w:tcPr>
          <w:p w14:paraId="66122084" w14:textId="4451F613" w:rsidR="00205F57" w:rsidRPr="0063334E" w:rsidRDefault="00205F57" w:rsidP="00D60634">
            <w:pPr>
              <w:rPr>
                <w:rFonts w:cstheme="minorHAnsi"/>
                <w:color w:val="000000" w:themeColor="text1"/>
              </w:rPr>
            </w:pPr>
            <w:r w:rsidRPr="0063334E">
              <w:rPr>
                <w:rFonts w:cstheme="minorHAnsi"/>
                <w:color w:val="000000" w:themeColor="text1"/>
              </w:rPr>
              <w:t xml:space="preserve">Pailton Parish Council-  </w:t>
            </w:r>
            <w:r w:rsidR="00C51397" w:rsidRPr="0063334E">
              <w:rPr>
                <w:rFonts w:cstheme="minorHAnsi"/>
                <w:color w:val="000000" w:themeColor="text1"/>
              </w:rPr>
              <w:t xml:space="preserve">any further amount to be confirmed </w:t>
            </w:r>
          </w:p>
        </w:tc>
        <w:tc>
          <w:tcPr>
            <w:tcW w:w="1984" w:type="dxa"/>
            <w:tcBorders>
              <w:top w:val="nil"/>
              <w:left w:val="nil"/>
              <w:bottom w:val="single" w:sz="4" w:space="0" w:color="auto"/>
              <w:right w:val="single" w:sz="8" w:space="0" w:color="auto"/>
            </w:tcBorders>
            <w:shd w:val="clear" w:color="auto" w:fill="auto"/>
            <w:noWrap/>
            <w:vAlign w:val="bottom"/>
            <w:hideMark/>
          </w:tcPr>
          <w:p w14:paraId="607658B8" w14:textId="1772B9A5" w:rsidR="00205F57" w:rsidRPr="0063334E" w:rsidRDefault="00B57007" w:rsidP="00D60634">
            <w:pPr>
              <w:jc w:val="right"/>
              <w:rPr>
                <w:rFonts w:cstheme="minorHAnsi"/>
                <w:color w:val="000000" w:themeColor="text1"/>
              </w:rPr>
            </w:pPr>
            <w:r>
              <w:rPr>
                <w:rFonts w:cstheme="minorHAnsi"/>
                <w:color w:val="000000" w:themeColor="text1"/>
              </w:rPr>
              <w:t>£64,875</w:t>
            </w:r>
          </w:p>
        </w:tc>
      </w:tr>
      <w:tr w:rsidR="00205F57" w:rsidRPr="008F4A4B" w14:paraId="087A2158" w14:textId="77777777" w:rsidTr="00205F57">
        <w:trPr>
          <w:trHeight w:val="260"/>
        </w:trPr>
        <w:tc>
          <w:tcPr>
            <w:tcW w:w="4820" w:type="dxa"/>
            <w:tcBorders>
              <w:top w:val="nil"/>
              <w:left w:val="single" w:sz="8" w:space="0" w:color="auto"/>
              <w:bottom w:val="single" w:sz="4" w:space="0" w:color="auto"/>
              <w:right w:val="single" w:sz="8" w:space="0" w:color="auto"/>
            </w:tcBorders>
            <w:shd w:val="clear" w:color="auto" w:fill="auto"/>
            <w:vAlign w:val="bottom"/>
            <w:hideMark/>
          </w:tcPr>
          <w:p w14:paraId="3EE0A6CE" w14:textId="77777777" w:rsidR="00205F57" w:rsidRPr="00D7462E" w:rsidRDefault="00205F57" w:rsidP="00D60634">
            <w:pPr>
              <w:rPr>
                <w:rFonts w:cstheme="minorHAnsi"/>
                <w:b/>
                <w:bCs/>
                <w:color w:val="000000"/>
              </w:rPr>
            </w:pPr>
            <w:r w:rsidRPr="00D7462E">
              <w:rPr>
                <w:rFonts w:cstheme="minorHAnsi"/>
                <w:b/>
                <w:bCs/>
                <w:color w:val="000000"/>
              </w:rPr>
              <w:t xml:space="preserve">Match Funding </w:t>
            </w:r>
          </w:p>
        </w:tc>
        <w:tc>
          <w:tcPr>
            <w:tcW w:w="1984" w:type="dxa"/>
            <w:tcBorders>
              <w:top w:val="nil"/>
              <w:left w:val="nil"/>
              <w:bottom w:val="single" w:sz="4" w:space="0" w:color="auto"/>
              <w:right w:val="single" w:sz="8" w:space="0" w:color="auto"/>
            </w:tcBorders>
            <w:shd w:val="clear" w:color="auto" w:fill="auto"/>
            <w:noWrap/>
            <w:vAlign w:val="bottom"/>
            <w:hideMark/>
          </w:tcPr>
          <w:p w14:paraId="4B6BFA9C" w14:textId="2A82BDEA" w:rsidR="00205F57" w:rsidRPr="00D7462E" w:rsidRDefault="006C0740" w:rsidP="00D60634">
            <w:pPr>
              <w:jc w:val="right"/>
              <w:rPr>
                <w:rFonts w:cstheme="minorHAnsi"/>
                <w:b/>
                <w:bCs/>
                <w:color w:val="000000"/>
              </w:rPr>
            </w:pPr>
            <w:r>
              <w:rPr>
                <w:rFonts w:cstheme="minorHAnsi"/>
                <w:b/>
                <w:bCs/>
                <w:color w:val="000000"/>
              </w:rPr>
              <w:t>£730,42</w:t>
            </w:r>
            <w:r w:rsidR="00B57007">
              <w:rPr>
                <w:rFonts w:cstheme="minorHAnsi"/>
                <w:b/>
                <w:bCs/>
                <w:color w:val="000000"/>
              </w:rPr>
              <w:t>1</w:t>
            </w:r>
          </w:p>
        </w:tc>
      </w:tr>
      <w:tr w:rsidR="00205F57" w:rsidRPr="008F4A4B" w14:paraId="632DEA87" w14:textId="77777777" w:rsidTr="00205F57">
        <w:trPr>
          <w:trHeight w:val="260"/>
        </w:trPr>
        <w:tc>
          <w:tcPr>
            <w:tcW w:w="4820" w:type="dxa"/>
            <w:tcBorders>
              <w:top w:val="nil"/>
              <w:left w:val="single" w:sz="8" w:space="0" w:color="auto"/>
              <w:bottom w:val="single" w:sz="4" w:space="0" w:color="auto"/>
              <w:right w:val="single" w:sz="8" w:space="0" w:color="auto"/>
            </w:tcBorders>
            <w:shd w:val="clear" w:color="auto" w:fill="auto"/>
            <w:vAlign w:val="bottom"/>
            <w:hideMark/>
          </w:tcPr>
          <w:p w14:paraId="505DEB4F" w14:textId="77777777" w:rsidR="00205F57" w:rsidRPr="008F4A4B" w:rsidRDefault="00205F57" w:rsidP="00D60634">
            <w:pPr>
              <w:rPr>
                <w:rFonts w:cstheme="minorHAnsi"/>
                <w:color w:val="000000"/>
              </w:rPr>
            </w:pPr>
            <w:r w:rsidRPr="008F4A4B">
              <w:rPr>
                <w:rFonts w:cstheme="minorHAnsi"/>
                <w:color w:val="000000"/>
              </w:rPr>
              <w:t xml:space="preserve">Volunteer </w:t>
            </w:r>
          </w:p>
        </w:tc>
        <w:tc>
          <w:tcPr>
            <w:tcW w:w="1984" w:type="dxa"/>
            <w:tcBorders>
              <w:top w:val="nil"/>
              <w:left w:val="nil"/>
              <w:bottom w:val="single" w:sz="4" w:space="0" w:color="auto"/>
              <w:right w:val="single" w:sz="8" w:space="0" w:color="auto"/>
            </w:tcBorders>
            <w:shd w:val="clear" w:color="auto" w:fill="auto"/>
            <w:noWrap/>
            <w:vAlign w:val="bottom"/>
            <w:hideMark/>
          </w:tcPr>
          <w:p w14:paraId="3E191456" w14:textId="77777777" w:rsidR="00205F57" w:rsidRPr="008F4A4B" w:rsidRDefault="00205F57" w:rsidP="00D60634">
            <w:pPr>
              <w:jc w:val="right"/>
              <w:rPr>
                <w:rFonts w:cstheme="minorHAnsi"/>
                <w:color w:val="000000"/>
              </w:rPr>
            </w:pPr>
            <w:r w:rsidRPr="008F4A4B">
              <w:rPr>
                <w:rFonts w:cstheme="minorHAnsi"/>
                <w:color w:val="000000"/>
              </w:rPr>
              <w:t>£3</w:t>
            </w:r>
            <w:r>
              <w:rPr>
                <w:rFonts w:cstheme="minorHAnsi"/>
                <w:color w:val="000000"/>
              </w:rPr>
              <w:t>6</w:t>
            </w:r>
            <w:r w:rsidRPr="008F4A4B">
              <w:rPr>
                <w:rFonts w:cstheme="minorHAnsi"/>
                <w:color w:val="000000"/>
              </w:rPr>
              <w:t>,000</w:t>
            </w:r>
          </w:p>
        </w:tc>
      </w:tr>
      <w:tr w:rsidR="00205F57" w:rsidRPr="008F4A4B" w14:paraId="36805BFA" w14:textId="77777777" w:rsidTr="00205F57">
        <w:trPr>
          <w:trHeight w:val="260"/>
        </w:trPr>
        <w:tc>
          <w:tcPr>
            <w:tcW w:w="4820" w:type="dxa"/>
            <w:tcBorders>
              <w:top w:val="nil"/>
              <w:left w:val="single" w:sz="8" w:space="0" w:color="auto"/>
              <w:bottom w:val="single" w:sz="4" w:space="0" w:color="auto"/>
              <w:right w:val="single" w:sz="8" w:space="0" w:color="auto"/>
            </w:tcBorders>
            <w:shd w:val="clear" w:color="auto" w:fill="auto"/>
            <w:vAlign w:val="bottom"/>
            <w:hideMark/>
          </w:tcPr>
          <w:p w14:paraId="738B1B3A" w14:textId="77777777" w:rsidR="00205F57" w:rsidRPr="008F4A4B" w:rsidRDefault="00205F57" w:rsidP="00D60634">
            <w:pPr>
              <w:rPr>
                <w:rFonts w:cstheme="minorHAnsi"/>
                <w:color w:val="000000"/>
              </w:rPr>
            </w:pPr>
            <w:r w:rsidRPr="008F4A4B">
              <w:rPr>
                <w:rFonts w:cstheme="minorHAnsi"/>
                <w:color w:val="000000"/>
              </w:rPr>
              <w:t>Increased Maintenance and Management</w:t>
            </w:r>
          </w:p>
        </w:tc>
        <w:tc>
          <w:tcPr>
            <w:tcW w:w="1984" w:type="dxa"/>
            <w:tcBorders>
              <w:top w:val="nil"/>
              <w:left w:val="nil"/>
              <w:bottom w:val="single" w:sz="4" w:space="0" w:color="auto"/>
              <w:right w:val="single" w:sz="8" w:space="0" w:color="auto"/>
            </w:tcBorders>
            <w:shd w:val="clear" w:color="auto" w:fill="auto"/>
            <w:noWrap/>
            <w:vAlign w:val="bottom"/>
            <w:hideMark/>
          </w:tcPr>
          <w:p w14:paraId="3AA06646" w14:textId="77777777" w:rsidR="00205F57" w:rsidRPr="008F4A4B" w:rsidRDefault="00205F57" w:rsidP="00D60634">
            <w:pPr>
              <w:jc w:val="right"/>
              <w:rPr>
                <w:rFonts w:cstheme="minorHAnsi"/>
                <w:color w:val="000000"/>
              </w:rPr>
            </w:pPr>
            <w:r w:rsidRPr="008F4A4B">
              <w:rPr>
                <w:rFonts w:cstheme="minorHAnsi"/>
                <w:color w:val="000000"/>
              </w:rPr>
              <w:t>£62,500</w:t>
            </w:r>
          </w:p>
        </w:tc>
      </w:tr>
      <w:tr w:rsidR="00205F57" w:rsidRPr="008F4A4B" w14:paraId="50B544E1" w14:textId="77777777" w:rsidTr="00205F57">
        <w:trPr>
          <w:trHeight w:val="270"/>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5569C6" w14:textId="77777777" w:rsidR="00205F57" w:rsidRPr="008F4A4B" w:rsidRDefault="00205F57" w:rsidP="00D60634">
            <w:pPr>
              <w:jc w:val="right"/>
              <w:rPr>
                <w:rFonts w:cstheme="minorHAnsi"/>
                <w:b/>
                <w:bCs/>
                <w:color w:val="000000"/>
              </w:rPr>
            </w:pPr>
            <w:r w:rsidRPr="008F4A4B">
              <w:rPr>
                <w:rFonts w:cstheme="minorHAnsi"/>
                <w:b/>
                <w:bCs/>
                <w:color w:val="000000"/>
              </w:rPr>
              <w:t>TOTAL</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68C7B69B" w14:textId="5B6F7DDE" w:rsidR="00205F57" w:rsidRPr="008F4A4B" w:rsidRDefault="00205F57" w:rsidP="00D60634">
            <w:pPr>
              <w:jc w:val="right"/>
              <w:rPr>
                <w:rFonts w:cstheme="minorHAnsi"/>
                <w:b/>
                <w:bCs/>
                <w:color w:val="000000"/>
              </w:rPr>
            </w:pPr>
            <w:r w:rsidRPr="008F4A4B">
              <w:rPr>
                <w:rFonts w:cstheme="minorHAnsi"/>
                <w:b/>
                <w:bCs/>
                <w:color w:val="000000"/>
              </w:rPr>
              <w:t>£</w:t>
            </w:r>
            <w:r>
              <w:rPr>
                <w:rFonts w:cstheme="minorHAnsi"/>
                <w:b/>
                <w:bCs/>
                <w:color w:val="000000"/>
              </w:rPr>
              <w:t>2,</w:t>
            </w:r>
            <w:r w:rsidR="006C0740">
              <w:rPr>
                <w:rFonts w:cstheme="minorHAnsi"/>
                <w:b/>
                <w:bCs/>
                <w:color w:val="000000"/>
              </w:rPr>
              <w:t>933,966</w:t>
            </w:r>
          </w:p>
        </w:tc>
      </w:tr>
    </w:tbl>
    <w:p w14:paraId="0F1D56A9" w14:textId="77777777" w:rsidR="0087724F" w:rsidRDefault="0087724F">
      <w:pPr>
        <w:rPr>
          <w:i/>
          <w:iCs/>
        </w:rPr>
      </w:pPr>
    </w:p>
    <w:p w14:paraId="73055098" w14:textId="41BCD301" w:rsidR="00DD2CC8" w:rsidRPr="0087724F" w:rsidRDefault="00C51397">
      <w:pPr>
        <w:rPr>
          <w:i/>
          <w:iCs/>
        </w:rPr>
      </w:pPr>
      <w:r w:rsidRPr="00135D46">
        <w:rPr>
          <w:i/>
          <w:iCs/>
        </w:rPr>
        <w:t xml:space="preserve">*A </w:t>
      </w:r>
      <w:r w:rsidR="0087724F">
        <w:rPr>
          <w:i/>
          <w:iCs/>
        </w:rPr>
        <w:t xml:space="preserve">National Lottery Heritage Fund award request </w:t>
      </w:r>
      <w:r w:rsidRPr="00135D46">
        <w:rPr>
          <w:i/>
          <w:iCs/>
        </w:rPr>
        <w:t xml:space="preserve"> of any less would increase the match funding requirement</w:t>
      </w:r>
      <w:r w:rsidR="00135D46">
        <w:rPr>
          <w:i/>
          <w:iCs/>
        </w:rPr>
        <w:t>.  So</w:t>
      </w:r>
      <w:r w:rsidRPr="00135D46">
        <w:rPr>
          <w:i/>
          <w:iCs/>
        </w:rPr>
        <w:t xml:space="preserve"> £</w:t>
      </w:r>
      <w:r w:rsidR="006C0740">
        <w:rPr>
          <w:i/>
          <w:iCs/>
        </w:rPr>
        <w:t>7</w:t>
      </w:r>
      <w:r w:rsidR="00B57007">
        <w:rPr>
          <w:i/>
          <w:iCs/>
        </w:rPr>
        <w:t>30,421</w:t>
      </w:r>
      <w:r w:rsidRPr="00135D46">
        <w:rPr>
          <w:i/>
          <w:iCs/>
        </w:rPr>
        <w:t xml:space="preserve"> represents the lowest figure </w:t>
      </w:r>
      <w:r w:rsidR="00135D46">
        <w:rPr>
          <w:i/>
          <w:iCs/>
        </w:rPr>
        <w:t>needed with the current delivery phase cost</w:t>
      </w:r>
      <w:r w:rsidR="00DD2CC8">
        <w:rPr>
          <w:i/>
          <w:iCs/>
        </w:rPr>
        <w:t xml:space="preserve"> and</w:t>
      </w:r>
      <w:r w:rsidR="0087724F">
        <w:rPr>
          <w:i/>
          <w:iCs/>
        </w:rPr>
        <w:t xml:space="preserve"> still </w:t>
      </w:r>
      <w:r w:rsidR="006C0740">
        <w:rPr>
          <w:i/>
          <w:iCs/>
        </w:rPr>
        <w:t xml:space="preserve">over </w:t>
      </w:r>
      <w:r w:rsidR="00DD2CC8">
        <w:rPr>
          <w:i/>
          <w:iCs/>
        </w:rPr>
        <w:t>doubles the original match funding requiremen</w:t>
      </w:r>
      <w:r w:rsidR="0087724F">
        <w:rPr>
          <w:i/>
          <w:iCs/>
        </w:rPr>
        <w:t>t</w:t>
      </w:r>
      <w:r w:rsidR="00DD2CC8">
        <w:rPr>
          <w:i/>
          <w:iCs/>
        </w:rPr>
        <w:t xml:space="preserve"> of </w:t>
      </w:r>
      <w:r w:rsidR="00A33917">
        <w:rPr>
          <w:i/>
          <w:iCs/>
        </w:rPr>
        <w:t>£337,500.</w:t>
      </w:r>
    </w:p>
    <w:p w14:paraId="09C58A2C" w14:textId="77777777" w:rsidR="004F15D9" w:rsidRDefault="004F15D9">
      <w:pPr>
        <w:rPr>
          <w:b/>
          <w:bCs/>
          <w:sz w:val="28"/>
          <w:szCs w:val="28"/>
          <w:u w:val="single"/>
        </w:rPr>
      </w:pPr>
    </w:p>
    <w:p w14:paraId="07161785" w14:textId="485F4421" w:rsidR="00DD2CC8" w:rsidRDefault="008F4A4B">
      <w:pPr>
        <w:rPr>
          <w:b/>
          <w:bCs/>
          <w:sz w:val="28"/>
          <w:szCs w:val="28"/>
          <w:u w:val="single"/>
        </w:rPr>
      </w:pPr>
      <w:r w:rsidRPr="009A79DC">
        <w:rPr>
          <w:b/>
          <w:bCs/>
          <w:sz w:val="28"/>
          <w:szCs w:val="28"/>
          <w:u w:val="single"/>
        </w:rPr>
        <w:t xml:space="preserve">Review of the Stage 1 </w:t>
      </w:r>
      <w:r w:rsidR="00793899" w:rsidRPr="009A79DC">
        <w:rPr>
          <w:b/>
          <w:bCs/>
          <w:sz w:val="28"/>
          <w:szCs w:val="28"/>
          <w:u w:val="single"/>
        </w:rPr>
        <w:t xml:space="preserve">Match </w:t>
      </w:r>
      <w:r w:rsidRPr="009A79DC">
        <w:rPr>
          <w:b/>
          <w:bCs/>
          <w:sz w:val="28"/>
          <w:szCs w:val="28"/>
          <w:u w:val="single"/>
        </w:rPr>
        <w:t>Funding Identified</w:t>
      </w:r>
    </w:p>
    <w:p w14:paraId="534BFFBF" w14:textId="739253EE" w:rsidR="00DD2CC8" w:rsidRPr="00DD2CC8" w:rsidRDefault="00DD2CC8">
      <w:r>
        <w:t xml:space="preserve">It is </w:t>
      </w:r>
      <w:r w:rsidR="0087724F">
        <w:t xml:space="preserve">also </w:t>
      </w:r>
      <w:r>
        <w:t xml:space="preserve">important to review the original match funding sources </w:t>
      </w:r>
      <w:r w:rsidR="0087724F">
        <w:t xml:space="preserve">originally </w:t>
      </w:r>
      <w:r>
        <w:t>identified and to ensure any changes</w:t>
      </w:r>
      <w:r w:rsidR="0087724F">
        <w:t xml:space="preserve"> with these programmes </w:t>
      </w:r>
      <w:r>
        <w:t xml:space="preserve"> are monitored and considered</w:t>
      </w:r>
      <w:r w:rsidR="0087724F">
        <w:t xml:space="preserve"> and the funding strategy reviewed in light of changes.</w:t>
      </w:r>
    </w:p>
    <w:p w14:paraId="558FEBBA" w14:textId="77777777" w:rsidR="00793899" w:rsidRDefault="00793899">
      <w:pPr>
        <w:rPr>
          <w:b/>
          <w:bCs/>
          <w:sz w:val="28"/>
          <w:szCs w:val="28"/>
        </w:rPr>
      </w:pPr>
    </w:p>
    <w:p w14:paraId="536906A8" w14:textId="1A363979" w:rsidR="00135D46" w:rsidRPr="00DD2CC8" w:rsidRDefault="00793899" w:rsidP="00051458">
      <w:pPr>
        <w:rPr>
          <w:rFonts w:cstheme="minorHAnsi"/>
          <w:b/>
          <w:bCs/>
          <w:color w:val="000000" w:themeColor="text1"/>
          <w:spacing w:val="5"/>
          <w:u w:val="single"/>
          <w:shd w:val="clear" w:color="auto" w:fill="FFFFFF"/>
        </w:rPr>
      </w:pPr>
      <w:r w:rsidRPr="00DD2CC8">
        <w:rPr>
          <w:rFonts w:cstheme="minorHAnsi"/>
          <w:b/>
          <w:bCs/>
          <w:color w:val="000000" w:themeColor="text1"/>
          <w:spacing w:val="5"/>
          <w:u w:val="single"/>
          <w:shd w:val="clear" w:color="auto" w:fill="FFFFFF"/>
        </w:rPr>
        <w:t xml:space="preserve">Community Ownership Fund (COF) </w:t>
      </w:r>
    </w:p>
    <w:p w14:paraId="7F2B4490" w14:textId="0F387FA2" w:rsidR="00E83A7E" w:rsidRDefault="00793899" w:rsidP="00051458">
      <w:pPr>
        <w:rPr>
          <w:rFonts w:cstheme="minorHAnsi"/>
          <w:color w:val="000000"/>
        </w:rPr>
      </w:pPr>
      <w:r w:rsidRPr="00E83A7E">
        <w:rPr>
          <w:rFonts w:cstheme="minorHAnsi"/>
          <w:color w:val="000000" w:themeColor="text1"/>
          <w:spacing w:val="5"/>
          <w:shd w:val="clear" w:color="auto" w:fill="FFFFFF"/>
        </w:rPr>
        <w:t xml:space="preserve">The Community Ownership Fund is administered by the Department for Levelling Up, Housing and Communities. It has £150m to distribute across the UK by March 2025 </w:t>
      </w:r>
      <w:r w:rsidR="00E83A7E" w:rsidRPr="00E83A7E">
        <w:rPr>
          <w:rFonts w:cstheme="minorHAnsi"/>
          <w:color w:val="000000" w:themeColor="text1"/>
          <w:spacing w:val="5"/>
          <w:shd w:val="clear" w:color="auto" w:fill="FFFFFF"/>
        </w:rPr>
        <w:t xml:space="preserve">through </w:t>
      </w:r>
      <w:r w:rsidR="0087724F">
        <w:rPr>
          <w:rFonts w:cstheme="minorHAnsi"/>
          <w:color w:val="000000" w:themeColor="text1"/>
          <w:spacing w:val="5"/>
          <w:shd w:val="clear" w:color="auto" w:fill="FFFFFF"/>
        </w:rPr>
        <w:t xml:space="preserve">up to </w:t>
      </w:r>
      <w:r w:rsidR="00E83A7E" w:rsidRPr="00E83A7E">
        <w:rPr>
          <w:rFonts w:cstheme="minorHAnsi"/>
          <w:color w:val="000000" w:themeColor="text1"/>
          <w:spacing w:val="5"/>
          <w:shd w:val="clear" w:color="auto" w:fill="FFFFFF"/>
        </w:rPr>
        <w:t>eight rounds of competitive funding</w:t>
      </w:r>
      <w:r w:rsidR="00E83A7E">
        <w:rPr>
          <w:rFonts w:cstheme="minorHAnsi"/>
          <w:color w:val="000000" w:themeColor="text1"/>
          <w:spacing w:val="5"/>
          <w:shd w:val="clear" w:color="auto" w:fill="FFFFFF"/>
        </w:rPr>
        <w:t>.</w:t>
      </w:r>
      <w:r w:rsidR="006061DA">
        <w:rPr>
          <w:rFonts w:cstheme="minorHAnsi"/>
          <w:color w:val="000000" w:themeColor="text1"/>
          <w:spacing w:val="5"/>
          <w:shd w:val="clear" w:color="auto" w:fill="FFFFFF"/>
        </w:rPr>
        <w:t xml:space="preserve">  </w:t>
      </w:r>
    </w:p>
    <w:p w14:paraId="5017E6BF" w14:textId="359CA0B0" w:rsidR="00135D46" w:rsidRDefault="007A1C63" w:rsidP="00751DA5">
      <w:pPr>
        <w:pStyle w:val="NormalWeb"/>
        <w:rPr>
          <w:rFonts w:asciiTheme="minorHAnsi" w:hAnsiTheme="minorHAnsi" w:cstheme="minorHAnsi"/>
          <w:color w:val="000000"/>
        </w:rPr>
      </w:pPr>
      <w:r>
        <w:rPr>
          <w:rFonts w:asciiTheme="minorHAnsi" w:hAnsiTheme="minorHAnsi" w:cstheme="minorHAnsi"/>
          <w:color w:val="000000"/>
        </w:rPr>
        <w:t xml:space="preserve">In </w:t>
      </w:r>
      <w:r w:rsidR="00135D46">
        <w:rPr>
          <w:rFonts w:asciiTheme="minorHAnsi" w:hAnsiTheme="minorHAnsi" w:cstheme="minorHAnsi"/>
          <w:color w:val="000000"/>
        </w:rPr>
        <w:t>May 2023</w:t>
      </w:r>
      <w:r w:rsidR="0087724F">
        <w:rPr>
          <w:rFonts w:asciiTheme="minorHAnsi" w:hAnsiTheme="minorHAnsi" w:cstheme="minorHAnsi"/>
          <w:color w:val="000000"/>
        </w:rPr>
        <w:t>,</w:t>
      </w:r>
      <w:r w:rsidR="00135D46">
        <w:rPr>
          <w:rFonts w:asciiTheme="minorHAnsi" w:hAnsiTheme="minorHAnsi" w:cstheme="minorHAnsi"/>
          <w:color w:val="000000"/>
        </w:rPr>
        <w:t xml:space="preserve"> parish councils became eligible to apply directly </w:t>
      </w:r>
      <w:r w:rsidR="0087724F">
        <w:rPr>
          <w:rFonts w:asciiTheme="minorHAnsi" w:hAnsiTheme="minorHAnsi" w:cstheme="minorHAnsi"/>
          <w:color w:val="000000"/>
        </w:rPr>
        <w:t>for the first time</w:t>
      </w:r>
      <w:r>
        <w:rPr>
          <w:rFonts w:asciiTheme="minorHAnsi" w:hAnsiTheme="minorHAnsi" w:cstheme="minorHAnsi"/>
          <w:color w:val="000000"/>
        </w:rPr>
        <w:t xml:space="preserve"> this has </w:t>
      </w:r>
      <w:r w:rsidR="006C0740">
        <w:rPr>
          <w:rFonts w:asciiTheme="minorHAnsi" w:hAnsiTheme="minorHAnsi" w:cstheme="minorHAnsi"/>
          <w:color w:val="000000"/>
        </w:rPr>
        <w:t xml:space="preserve">meant </w:t>
      </w:r>
      <w:r>
        <w:rPr>
          <w:rFonts w:asciiTheme="minorHAnsi" w:hAnsiTheme="minorHAnsi" w:cstheme="minorHAnsi"/>
          <w:color w:val="000000"/>
        </w:rPr>
        <w:t xml:space="preserve">that Pailton Parish Council </w:t>
      </w:r>
      <w:r w:rsidR="006C0740">
        <w:rPr>
          <w:rFonts w:asciiTheme="minorHAnsi" w:hAnsiTheme="minorHAnsi" w:cstheme="minorHAnsi"/>
          <w:color w:val="000000"/>
        </w:rPr>
        <w:t>could</w:t>
      </w:r>
      <w:r>
        <w:rPr>
          <w:rFonts w:asciiTheme="minorHAnsi" w:hAnsiTheme="minorHAnsi" w:cstheme="minorHAnsi"/>
          <w:color w:val="000000"/>
        </w:rPr>
        <w:t xml:space="preserve"> be the lead applicant.  In addition </w:t>
      </w:r>
      <w:r w:rsidR="00135D46">
        <w:rPr>
          <w:rFonts w:asciiTheme="minorHAnsi" w:hAnsiTheme="minorHAnsi" w:cstheme="minorHAnsi"/>
          <w:color w:val="000000"/>
        </w:rPr>
        <w:t xml:space="preserve">the maximum level of grant requested </w:t>
      </w:r>
      <w:r>
        <w:rPr>
          <w:rFonts w:asciiTheme="minorHAnsi" w:hAnsiTheme="minorHAnsi" w:cstheme="minorHAnsi"/>
          <w:color w:val="000000"/>
        </w:rPr>
        <w:t xml:space="preserve">has </w:t>
      </w:r>
      <w:r w:rsidR="0087724F">
        <w:rPr>
          <w:rFonts w:asciiTheme="minorHAnsi" w:hAnsiTheme="minorHAnsi" w:cstheme="minorHAnsi"/>
          <w:color w:val="000000"/>
        </w:rPr>
        <w:t xml:space="preserve">significantly </w:t>
      </w:r>
      <w:r w:rsidR="00135D46">
        <w:rPr>
          <w:rFonts w:asciiTheme="minorHAnsi" w:hAnsiTheme="minorHAnsi" w:cstheme="minorHAnsi"/>
          <w:color w:val="000000"/>
        </w:rPr>
        <w:t xml:space="preserve">increased </w:t>
      </w:r>
      <w:r>
        <w:rPr>
          <w:rFonts w:asciiTheme="minorHAnsi" w:hAnsiTheme="minorHAnsi" w:cstheme="minorHAnsi"/>
          <w:color w:val="000000"/>
        </w:rPr>
        <w:t xml:space="preserve">from a maximum of </w:t>
      </w:r>
      <w:r w:rsidR="00135D46">
        <w:rPr>
          <w:rFonts w:asciiTheme="minorHAnsi" w:hAnsiTheme="minorHAnsi" w:cstheme="minorHAnsi"/>
          <w:color w:val="000000"/>
        </w:rPr>
        <w:t>£250,000</w:t>
      </w:r>
      <w:r>
        <w:rPr>
          <w:rFonts w:asciiTheme="minorHAnsi" w:hAnsiTheme="minorHAnsi" w:cstheme="minorHAnsi"/>
          <w:color w:val="000000"/>
        </w:rPr>
        <w:t xml:space="preserve"> to £2m.  However</w:t>
      </w:r>
      <w:r w:rsidR="006C0740">
        <w:rPr>
          <w:rFonts w:asciiTheme="minorHAnsi" w:hAnsiTheme="minorHAnsi" w:cstheme="minorHAnsi"/>
          <w:color w:val="000000"/>
        </w:rPr>
        <w:t>,</w:t>
      </w:r>
      <w:r>
        <w:rPr>
          <w:rFonts w:asciiTheme="minorHAnsi" w:hAnsiTheme="minorHAnsi" w:cstheme="minorHAnsi"/>
          <w:color w:val="000000"/>
        </w:rPr>
        <w:t xml:space="preserve"> it should be noted that most projects are still receiving in the region of £250,000 and a</w:t>
      </w:r>
      <w:r w:rsidR="00135D46">
        <w:rPr>
          <w:rFonts w:asciiTheme="minorHAnsi" w:hAnsiTheme="minorHAnsi" w:cstheme="minorHAnsi"/>
          <w:color w:val="000000"/>
        </w:rPr>
        <w:t>ny project w</w:t>
      </w:r>
      <w:r w:rsidR="0087724F">
        <w:rPr>
          <w:rFonts w:asciiTheme="minorHAnsi" w:hAnsiTheme="minorHAnsi" w:cstheme="minorHAnsi"/>
          <w:color w:val="000000"/>
        </w:rPr>
        <w:t>ishing to make a</w:t>
      </w:r>
      <w:r w:rsidR="00135D46">
        <w:rPr>
          <w:rFonts w:asciiTheme="minorHAnsi" w:hAnsiTheme="minorHAnsi" w:cstheme="minorHAnsi"/>
          <w:color w:val="000000"/>
        </w:rPr>
        <w:t xml:space="preserve"> grant request over £250,000 would need to demonstrate </w:t>
      </w:r>
      <w:r w:rsidR="006C0740">
        <w:rPr>
          <w:rFonts w:asciiTheme="minorHAnsi" w:hAnsiTheme="minorHAnsi" w:cstheme="minorHAnsi"/>
          <w:color w:val="000000"/>
        </w:rPr>
        <w:t>substantial benefits beyond their</w:t>
      </w:r>
      <w:r w:rsidR="00135D46">
        <w:rPr>
          <w:rFonts w:asciiTheme="minorHAnsi" w:hAnsiTheme="minorHAnsi" w:cstheme="minorHAnsi"/>
          <w:color w:val="000000"/>
        </w:rPr>
        <w:t xml:space="preserve"> immediate local community</w:t>
      </w:r>
      <w:r w:rsidR="0087724F">
        <w:rPr>
          <w:rFonts w:asciiTheme="minorHAnsi" w:hAnsiTheme="minorHAnsi" w:cstheme="minorHAnsi"/>
          <w:color w:val="000000"/>
        </w:rPr>
        <w:t xml:space="preserve"> to be successful. </w:t>
      </w:r>
      <w:r w:rsidR="00135D46">
        <w:rPr>
          <w:rFonts w:asciiTheme="minorHAnsi" w:hAnsiTheme="minorHAnsi" w:cstheme="minorHAnsi"/>
          <w:color w:val="000000"/>
        </w:rPr>
        <w:t xml:space="preserve"> </w:t>
      </w:r>
      <w:r w:rsidR="006C0740">
        <w:rPr>
          <w:rFonts w:asciiTheme="minorHAnsi" w:hAnsiTheme="minorHAnsi" w:cstheme="minorHAnsi"/>
          <w:color w:val="000000"/>
        </w:rPr>
        <w:t xml:space="preserve">To date grants at this level have had regional impact. </w:t>
      </w:r>
    </w:p>
    <w:p w14:paraId="21094743" w14:textId="011813FD" w:rsidR="00170475" w:rsidRPr="00595164" w:rsidRDefault="00135D46" w:rsidP="00751DA5">
      <w:pPr>
        <w:pStyle w:val="NormalWeb"/>
        <w:rPr>
          <w:rFonts w:asciiTheme="minorHAnsi" w:hAnsiTheme="minorHAnsi" w:cstheme="minorHAnsi"/>
          <w:color w:val="000000"/>
        </w:rPr>
      </w:pPr>
      <w:r>
        <w:rPr>
          <w:rFonts w:asciiTheme="minorHAnsi" w:hAnsiTheme="minorHAnsi" w:cstheme="minorHAnsi"/>
          <w:color w:val="000000"/>
        </w:rPr>
        <w:t>Pailton Parish Council</w:t>
      </w:r>
      <w:r w:rsidR="0087724F">
        <w:rPr>
          <w:rFonts w:asciiTheme="minorHAnsi" w:hAnsiTheme="minorHAnsi" w:cstheme="minorHAnsi"/>
          <w:color w:val="000000"/>
        </w:rPr>
        <w:t xml:space="preserve"> </w:t>
      </w:r>
      <w:r>
        <w:rPr>
          <w:rFonts w:asciiTheme="minorHAnsi" w:hAnsiTheme="minorHAnsi" w:cstheme="minorHAnsi"/>
          <w:color w:val="000000"/>
        </w:rPr>
        <w:t>submitted an Expression of Interest</w:t>
      </w:r>
      <w:r w:rsidR="0087724F">
        <w:rPr>
          <w:rFonts w:asciiTheme="minorHAnsi" w:hAnsiTheme="minorHAnsi" w:cstheme="minorHAnsi"/>
          <w:color w:val="000000"/>
        </w:rPr>
        <w:t xml:space="preserve"> in June 2023 and t</w:t>
      </w:r>
      <w:r w:rsidR="00595164">
        <w:rPr>
          <w:rFonts w:asciiTheme="minorHAnsi" w:hAnsiTheme="minorHAnsi" w:cstheme="minorHAnsi"/>
          <w:color w:val="000000"/>
        </w:rPr>
        <w:t>heir project has been deemed eligible and they have</w:t>
      </w:r>
      <w:r>
        <w:rPr>
          <w:rFonts w:asciiTheme="minorHAnsi" w:hAnsiTheme="minorHAnsi" w:cstheme="minorHAnsi"/>
          <w:color w:val="000000"/>
        </w:rPr>
        <w:t xml:space="preserve"> been invited to make a full application. </w:t>
      </w:r>
      <w:r w:rsidR="007A1C63">
        <w:rPr>
          <w:rFonts w:asciiTheme="minorHAnsi" w:hAnsiTheme="minorHAnsi" w:cstheme="minorHAnsi"/>
          <w:color w:val="000000"/>
        </w:rPr>
        <w:t xml:space="preserve"> Full applications can only be made during open windows.  </w:t>
      </w:r>
      <w:r w:rsidR="00DD2CC8">
        <w:rPr>
          <w:rFonts w:asciiTheme="minorHAnsi" w:hAnsiTheme="minorHAnsi" w:cstheme="minorHAnsi"/>
          <w:color w:val="000000"/>
        </w:rPr>
        <w:t xml:space="preserve">Pailton Parish Council </w:t>
      </w:r>
      <w:r w:rsidR="007A1C63">
        <w:rPr>
          <w:rFonts w:asciiTheme="minorHAnsi" w:hAnsiTheme="minorHAnsi" w:cstheme="minorHAnsi"/>
          <w:color w:val="000000"/>
        </w:rPr>
        <w:t xml:space="preserve">will be applying to the next open window </w:t>
      </w:r>
      <w:r w:rsidR="00DD2CC8">
        <w:rPr>
          <w:rFonts w:asciiTheme="minorHAnsi" w:hAnsiTheme="minorHAnsi" w:cstheme="minorHAnsi"/>
          <w:color w:val="000000"/>
        </w:rPr>
        <w:t>Round 5</w:t>
      </w:r>
      <w:r w:rsidR="007A1C63">
        <w:rPr>
          <w:rFonts w:asciiTheme="minorHAnsi" w:hAnsiTheme="minorHAnsi" w:cstheme="minorHAnsi"/>
          <w:color w:val="000000"/>
        </w:rPr>
        <w:t xml:space="preserve">.  The Department of Levelling Up, Housing and Communities does not publicise when their next window for bids will be open but it is likely to be late November/early December </w:t>
      </w:r>
      <w:r w:rsidR="00DD2CC8">
        <w:rPr>
          <w:rFonts w:asciiTheme="minorHAnsi" w:hAnsiTheme="minorHAnsi" w:cstheme="minorHAnsi"/>
          <w:color w:val="000000"/>
        </w:rPr>
        <w:t xml:space="preserve">2023 </w:t>
      </w:r>
      <w:r w:rsidR="00595164">
        <w:rPr>
          <w:rFonts w:asciiTheme="minorHAnsi" w:hAnsiTheme="minorHAnsi" w:cstheme="minorHAnsi"/>
          <w:color w:val="000000"/>
        </w:rPr>
        <w:t xml:space="preserve">with decisions </w:t>
      </w:r>
      <w:r w:rsidR="007D5A46">
        <w:rPr>
          <w:rFonts w:asciiTheme="minorHAnsi" w:hAnsiTheme="minorHAnsi" w:cstheme="minorHAnsi"/>
          <w:color w:val="000000"/>
        </w:rPr>
        <w:t>cM</w:t>
      </w:r>
      <w:r w:rsidR="00595164">
        <w:rPr>
          <w:rFonts w:asciiTheme="minorHAnsi" w:hAnsiTheme="minorHAnsi" w:cstheme="minorHAnsi"/>
          <w:color w:val="000000"/>
        </w:rPr>
        <w:t>arch 2024</w:t>
      </w:r>
      <w:r w:rsidR="007A1C63">
        <w:rPr>
          <w:rFonts w:asciiTheme="minorHAnsi" w:hAnsiTheme="minorHAnsi" w:cstheme="minorHAnsi"/>
          <w:color w:val="000000"/>
        </w:rPr>
        <w:t>.</w:t>
      </w:r>
    </w:p>
    <w:p w14:paraId="736A6AC8" w14:textId="3E7CE024" w:rsidR="0087724F" w:rsidRPr="00A65872" w:rsidRDefault="0087724F" w:rsidP="00A65872">
      <w:pPr>
        <w:pStyle w:val="NormalWeb"/>
        <w:rPr>
          <w:rFonts w:asciiTheme="minorHAnsi" w:hAnsiTheme="minorHAnsi" w:cstheme="minorHAnsi"/>
          <w:color w:val="000000"/>
        </w:rPr>
      </w:pPr>
      <w:r>
        <w:rPr>
          <w:rFonts w:asciiTheme="minorHAnsi" w:hAnsiTheme="minorHAnsi" w:cstheme="minorHAnsi"/>
          <w:color w:val="000000"/>
        </w:rPr>
        <w:t xml:space="preserve">The </w:t>
      </w:r>
      <w:r w:rsidR="00DD2CC8">
        <w:rPr>
          <w:rFonts w:asciiTheme="minorHAnsi" w:hAnsiTheme="minorHAnsi" w:cstheme="minorHAnsi"/>
          <w:color w:val="000000"/>
        </w:rPr>
        <w:t xml:space="preserve">Community Ownership Fund still represents </w:t>
      </w:r>
      <w:r w:rsidR="007A1C63">
        <w:rPr>
          <w:rFonts w:asciiTheme="minorHAnsi" w:hAnsiTheme="minorHAnsi" w:cstheme="minorHAnsi"/>
          <w:color w:val="000000"/>
        </w:rPr>
        <w:t>the</w:t>
      </w:r>
      <w:r w:rsidR="00DD2CC8">
        <w:rPr>
          <w:rFonts w:asciiTheme="minorHAnsi" w:hAnsiTheme="minorHAnsi" w:cstheme="minorHAnsi"/>
          <w:color w:val="000000"/>
        </w:rPr>
        <w:t xml:space="preserve"> key </w:t>
      </w:r>
      <w:r w:rsidR="007A1C63">
        <w:rPr>
          <w:rFonts w:asciiTheme="minorHAnsi" w:hAnsiTheme="minorHAnsi" w:cstheme="minorHAnsi"/>
          <w:color w:val="000000"/>
        </w:rPr>
        <w:t>s</w:t>
      </w:r>
      <w:r w:rsidR="00DD2CC8">
        <w:rPr>
          <w:rFonts w:asciiTheme="minorHAnsi" w:hAnsiTheme="minorHAnsi" w:cstheme="minorHAnsi"/>
          <w:color w:val="000000"/>
        </w:rPr>
        <w:t>ignificant funding</w:t>
      </w:r>
      <w:r w:rsidR="007A1C63">
        <w:rPr>
          <w:rFonts w:asciiTheme="minorHAnsi" w:hAnsiTheme="minorHAnsi" w:cstheme="minorHAnsi"/>
          <w:color w:val="000000"/>
        </w:rPr>
        <w:t xml:space="preserve"> opportunity</w:t>
      </w:r>
      <w:r w:rsidR="00DD2CC8">
        <w:rPr>
          <w:rFonts w:asciiTheme="minorHAnsi" w:hAnsiTheme="minorHAnsi" w:cstheme="minorHAnsi"/>
          <w:color w:val="000000"/>
        </w:rPr>
        <w:t xml:space="preserve"> for this project</w:t>
      </w:r>
      <w:r w:rsidR="007A1C63">
        <w:rPr>
          <w:rFonts w:asciiTheme="minorHAnsi" w:hAnsiTheme="minorHAnsi" w:cstheme="minorHAnsi"/>
          <w:color w:val="000000"/>
        </w:rPr>
        <w:t>.  The previous grants awarded, especially those to similar project and for requests over £250,000</w:t>
      </w:r>
      <w:r w:rsidR="008230C2">
        <w:rPr>
          <w:rFonts w:asciiTheme="minorHAnsi" w:hAnsiTheme="minorHAnsi" w:cstheme="minorHAnsi"/>
          <w:color w:val="000000"/>
        </w:rPr>
        <w:t xml:space="preserve"> and those with similar community pub/hub projects </w:t>
      </w:r>
      <w:r w:rsidR="007A1C63">
        <w:rPr>
          <w:rFonts w:asciiTheme="minorHAnsi" w:hAnsiTheme="minorHAnsi" w:cstheme="minorHAnsi"/>
          <w:color w:val="000000"/>
        </w:rPr>
        <w:t>have been carefully reviewed</w:t>
      </w:r>
      <w:r w:rsidR="00011608">
        <w:rPr>
          <w:rFonts w:asciiTheme="minorHAnsi" w:hAnsiTheme="minorHAnsi" w:cstheme="minorHAnsi"/>
          <w:color w:val="000000"/>
        </w:rPr>
        <w:t xml:space="preserve">.  As </w:t>
      </w:r>
      <w:r w:rsidR="007A1C63">
        <w:rPr>
          <w:rFonts w:asciiTheme="minorHAnsi" w:hAnsiTheme="minorHAnsi" w:cstheme="minorHAnsi"/>
          <w:color w:val="000000"/>
        </w:rPr>
        <w:t>well as wider feedback on Community Ownership Fund project and funding programme.</w:t>
      </w:r>
    </w:p>
    <w:p w14:paraId="6F14638A" w14:textId="77777777" w:rsidR="0062220C" w:rsidRDefault="0062220C" w:rsidP="008F4A4B">
      <w:pPr>
        <w:rPr>
          <w:b/>
          <w:bCs/>
          <w:u w:val="single"/>
        </w:rPr>
      </w:pPr>
    </w:p>
    <w:p w14:paraId="0404FDBB" w14:textId="77777777" w:rsidR="0055203C" w:rsidRDefault="0055203C" w:rsidP="008F4A4B">
      <w:pPr>
        <w:rPr>
          <w:b/>
          <w:bCs/>
          <w:u w:val="single"/>
        </w:rPr>
      </w:pPr>
    </w:p>
    <w:p w14:paraId="541193DB" w14:textId="59D2B8B6" w:rsidR="008F4A4B" w:rsidRPr="00DD2CC8" w:rsidRDefault="008F4A4B" w:rsidP="008F4A4B">
      <w:pPr>
        <w:rPr>
          <w:b/>
          <w:bCs/>
          <w:u w:val="single"/>
        </w:rPr>
      </w:pPr>
      <w:r w:rsidRPr="00DD2CC8">
        <w:rPr>
          <w:b/>
          <w:bCs/>
          <w:u w:val="single"/>
        </w:rPr>
        <w:lastRenderedPageBreak/>
        <w:t>Lutterworth Area Community Projects Limited  (LACPL)</w:t>
      </w:r>
    </w:p>
    <w:p w14:paraId="3F50E430" w14:textId="6C5F6CCB" w:rsidR="008F4A4B" w:rsidRDefault="008F4A4B" w:rsidP="008F4A4B">
      <w:pPr>
        <w:rPr>
          <w:rFonts w:cstheme="minorHAnsi"/>
          <w:color w:val="000000" w:themeColor="text1"/>
          <w:spacing w:val="5"/>
          <w:shd w:val="clear" w:color="auto" w:fill="FFFFFF"/>
        </w:rPr>
      </w:pPr>
      <w:r w:rsidRPr="008F4A4B">
        <w:rPr>
          <w:rFonts w:cstheme="minorHAnsi"/>
          <w:color w:val="000000" w:themeColor="text1"/>
          <w:spacing w:val="5"/>
          <w:shd w:val="clear" w:color="auto" w:fill="FFFFFF"/>
        </w:rPr>
        <w:t>This fund has been set up by GLP (formerly Gazeley) who are the developer</w:t>
      </w:r>
      <w:r>
        <w:rPr>
          <w:rFonts w:cstheme="minorHAnsi"/>
          <w:color w:val="000000" w:themeColor="text1"/>
          <w:spacing w:val="5"/>
          <w:shd w:val="clear" w:color="auto" w:fill="FFFFFF"/>
        </w:rPr>
        <w:t>s</w:t>
      </w:r>
      <w:r w:rsidRPr="008F4A4B">
        <w:rPr>
          <w:rFonts w:cstheme="minorHAnsi"/>
          <w:color w:val="000000" w:themeColor="text1"/>
          <w:spacing w:val="5"/>
          <w:shd w:val="clear" w:color="auto" w:fill="FFFFFF"/>
        </w:rPr>
        <w:t xml:space="preserve"> and owner of Magna Park</w:t>
      </w:r>
      <w:r w:rsidR="0079346C">
        <w:rPr>
          <w:rFonts w:cstheme="minorHAnsi"/>
          <w:color w:val="000000" w:themeColor="text1"/>
          <w:spacing w:val="5"/>
          <w:shd w:val="clear" w:color="auto" w:fill="FFFFFF"/>
        </w:rPr>
        <w:t>, the</w:t>
      </w:r>
      <w:r>
        <w:rPr>
          <w:rFonts w:cstheme="minorHAnsi"/>
          <w:color w:val="000000" w:themeColor="text1"/>
          <w:spacing w:val="5"/>
          <w:shd w:val="clear" w:color="auto" w:fill="FFFFFF"/>
        </w:rPr>
        <w:t xml:space="preserve"> nearby large distribution par</w:t>
      </w:r>
      <w:r w:rsidR="0079346C">
        <w:rPr>
          <w:rFonts w:cstheme="minorHAnsi"/>
          <w:color w:val="000000" w:themeColor="text1"/>
          <w:spacing w:val="5"/>
          <w:shd w:val="clear" w:color="auto" w:fill="FFFFFF"/>
        </w:rPr>
        <w:t>k i</w:t>
      </w:r>
      <w:r>
        <w:rPr>
          <w:rFonts w:cstheme="minorHAnsi"/>
          <w:color w:val="000000" w:themeColor="text1"/>
          <w:spacing w:val="5"/>
          <w:shd w:val="clear" w:color="auto" w:fill="FFFFFF"/>
        </w:rPr>
        <w:t>n</w:t>
      </w:r>
      <w:r w:rsidRPr="008F4A4B">
        <w:rPr>
          <w:rFonts w:cstheme="minorHAnsi"/>
          <w:color w:val="000000" w:themeColor="text1"/>
          <w:spacing w:val="5"/>
          <w:shd w:val="clear" w:color="auto" w:fill="FFFFFF"/>
        </w:rPr>
        <w:t xml:space="preserve"> response to the on-going expansion </w:t>
      </w:r>
      <w:r w:rsidR="0079346C">
        <w:rPr>
          <w:rFonts w:cstheme="minorHAnsi"/>
          <w:color w:val="000000" w:themeColor="text1"/>
          <w:spacing w:val="5"/>
          <w:shd w:val="clear" w:color="auto" w:fill="FFFFFF"/>
        </w:rPr>
        <w:t>of the park. The f</w:t>
      </w:r>
      <w:r>
        <w:rPr>
          <w:rFonts w:cstheme="minorHAnsi"/>
          <w:color w:val="000000" w:themeColor="text1"/>
          <w:spacing w:val="5"/>
          <w:shd w:val="clear" w:color="auto" w:fill="FFFFFF"/>
        </w:rPr>
        <w:t>und</w:t>
      </w:r>
      <w:r w:rsidR="0079346C">
        <w:rPr>
          <w:rFonts w:cstheme="minorHAnsi"/>
          <w:color w:val="000000" w:themeColor="text1"/>
          <w:spacing w:val="5"/>
          <w:shd w:val="clear" w:color="auto" w:fill="FFFFFF"/>
        </w:rPr>
        <w:t xml:space="preserve"> aims to</w:t>
      </w:r>
      <w:r w:rsidRPr="008F4A4B">
        <w:rPr>
          <w:rFonts w:cstheme="minorHAnsi"/>
          <w:color w:val="000000" w:themeColor="text1"/>
          <w:spacing w:val="5"/>
          <w:shd w:val="clear" w:color="auto" w:fill="FFFFFF"/>
        </w:rPr>
        <w:t xml:space="preserve"> support </w:t>
      </w:r>
      <w:r>
        <w:rPr>
          <w:rFonts w:cstheme="minorHAnsi"/>
          <w:color w:val="000000" w:themeColor="text1"/>
          <w:spacing w:val="5"/>
          <w:shd w:val="clear" w:color="auto" w:fill="FFFFFF"/>
        </w:rPr>
        <w:t xml:space="preserve">local </w:t>
      </w:r>
      <w:r w:rsidRPr="008F4A4B">
        <w:rPr>
          <w:rFonts w:cstheme="minorHAnsi"/>
          <w:color w:val="000000" w:themeColor="text1"/>
          <w:spacing w:val="5"/>
          <w:shd w:val="clear" w:color="auto" w:fill="FFFFFF"/>
        </w:rPr>
        <w:t xml:space="preserve">community and voluntary organisations deliver </w:t>
      </w:r>
      <w:r>
        <w:rPr>
          <w:rFonts w:cstheme="minorHAnsi"/>
          <w:color w:val="000000" w:themeColor="text1"/>
          <w:spacing w:val="5"/>
          <w:shd w:val="clear" w:color="auto" w:fill="FFFFFF"/>
        </w:rPr>
        <w:t>p</w:t>
      </w:r>
      <w:r w:rsidRPr="008F4A4B">
        <w:rPr>
          <w:rFonts w:cstheme="minorHAnsi"/>
          <w:color w:val="000000" w:themeColor="text1"/>
          <w:spacing w:val="5"/>
          <w:shd w:val="clear" w:color="auto" w:fill="FFFFFF"/>
        </w:rPr>
        <w:t>rojects within</w:t>
      </w:r>
      <w:r w:rsidR="0079346C">
        <w:rPr>
          <w:rFonts w:cstheme="minorHAnsi"/>
          <w:color w:val="000000" w:themeColor="text1"/>
          <w:spacing w:val="5"/>
          <w:shd w:val="clear" w:color="auto" w:fill="FFFFFF"/>
        </w:rPr>
        <w:t xml:space="preserve"> a defined</w:t>
      </w:r>
      <w:r w:rsidRPr="008F4A4B">
        <w:rPr>
          <w:rFonts w:cstheme="minorHAnsi"/>
          <w:color w:val="000000" w:themeColor="text1"/>
          <w:spacing w:val="5"/>
          <w:shd w:val="clear" w:color="auto" w:fill="FFFFFF"/>
        </w:rPr>
        <w:t xml:space="preserve"> the geographical area surrounding Magna Park.  </w:t>
      </w:r>
      <w:r w:rsidR="0079346C">
        <w:rPr>
          <w:rFonts w:cstheme="minorHAnsi"/>
          <w:color w:val="000000" w:themeColor="text1"/>
          <w:spacing w:val="5"/>
          <w:shd w:val="clear" w:color="auto" w:fill="FFFFFF"/>
        </w:rPr>
        <w:t xml:space="preserve">The </w:t>
      </w:r>
      <w:r w:rsidRPr="008F4A4B">
        <w:rPr>
          <w:rFonts w:cstheme="minorHAnsi"/>
          <w:color w:val="000000" w:themeColor="text1"/>
          <w:spacing w:val="5"/>
          <w:shd w:val="clear" w:color="auto" w:fill="FFFFFF"/>
        </w:rPr>
        <w:t>funding is available until March 2025</w:t>
      </w:r>
      <w:r w:rsidR="0079346C">
        <w:rPr>
          <w:rFonts w:cstheme="minorHAnsi"/>
          <w:color w:val="000000" w:themeColor="text1"/>
          <w:spacing w:val="5"/>
          <w:shd w:val="clear" w:color="auto" w:fill="FFFFFF"/>
        </w:rPr>
        <w:t xml:space="preserve">, but will close </w:t>
      </w:r>
      <w:r w:rsidRPr="008F4A4B">
        <w:rPr>
          <w:rFonts w:cstheme="minorHAnsi"/>
          <w:color w:val="000000" w:themeColor="text1"/>
          <w:spacing w:val="5"/>
          <w:shd w:val="clear" w:color="auto" w:fill="FFFFFF"/>
        </w:rPr>
        <w:t>earlier if the funding is fully allocated.</w:t>
      </w:r>
      <w:r w:rsidR="0079346C">
        <w:rPr>
          <w:rFonts w:cstheme="minorHAnsi"/>
          <w:color w:val="000000" w:themeColor="text1"/>
          <w:spacing w:val="5"/>
          <w:shd w:val="clear" w:color="auto" w:fill="FFFFFF"/>
        </w:rPr>
        <w:t xml:space="preserve">  </w:t>
      </w:r>
      <w:r w:rsidR="002942D0">
        <w:rPr>
          <w:rFonts w:cstheme="minorHAnsi"/>
          <w:color w:val="000000" w:themeColor="text1"/>
          <w:spacing w:val="5"/>
          <w:shd w:val="clear" w:color="auto" w:fill="FFFFFF"/>
        </w:rPr>
        <w:t>While they say f</w:t>
      </w:r>
      <w:r w:rsidR="0079346C">
        <w:rPr>
          <w:rFonts w:cstheme="minorHAnsi"/>
          <w:color w:val="000000" w:themeColor="text1"/>
          <w:spacing w:val="5"/>
          <w:shd w:val="clear" w:color="auto" w:fill="FFFFFF"/>
        </w:rPr>
        <w:t>unding requests can be up to £175,000</w:t>
      </w:r>
      <w:r w:rsidR="002942D0">
        <w:rPr>
          <w:rFonts w:cstheme="minorHAnsi"/>
          <w:color w:val="000000" w:themeColor="text1"/>
          <w:spacing w:val="5"/>
          <w:shd w:val="clear" w:color="auto" w:fill="FFFFFF"/>
        </w:rPr>
        <w:t xml:space="preserve"> they clearly fund community projects at a much lower amount. Their website state that c</w:t>
      </w:r>
      <w:r>
        <w:rPr>
          <w:rFonts w:cstheme="minorHAnsi"/>
          <w:color w:val="000000" w:themeColor="text1"/>
          <w:spacing w:val="5"/>
          <w:shd w:val="clear" w:color="auto" w:fill="FFFFFF"/>
        </w:rPr>
        <w:t>urrently £542,848 (46%) of the funding has been allocated with £635,172 (53%) remaining</w:t>
      </w:r>
      <w:r w:rsidR="002942D0">
        <w:rPr>
          <w:rFonts w:cstheme="minorHAnsi"/>
          <w:color w:val="000000" w:themeColor="text1"/>
          <w:spacing w:val="5"/>
          <w:shd w:val="clear" w:color="auto" w:fill="FFFFFF"/>
        </w:rPr>
        <w:t>.  A more accurate update on the remaining amount is being sought.</w:t>
      </w:r>
    </w:p>
    <w:p w14:paraId="132FC73B" w14:textId="77777777" w:rsidR="00F81B2B" w:rsidRDefault="00F81B2B" w:rsidP="008F4A4B">
      <w:pPr>
        <w:rPr>
          <w:rFonts w:cstheme="minorHAnsi"/>
          <w:color w:val="000000" w:themeColor="text1"/>
          <w:spacing w:val="5"/>
          <w:shd w:val="clear" w:color="auto" w:fill="FFFFFF"/>
        </w:rPr>
      </w:pPr>
    </w:p>
    <w:p w14:paraId="3922E494" w14:textId="7992E388" w:rsidR="008F4A4B" w:rsidRDefault="008F4A4B" w:rsidP="008F4A4B">
      <w:pPr>
        <w:rPr>
          <w:rFonts w:cstheme="minorHAnsi"/>
          <w:color w:val="000000" w:themeColor="text1"/>
          <w:spacing w:val="5"/>
          <w:shd w:val="clear" w:color="auto" w:fill="FFFFFF"/>
        </w:rPr>
      </w:pPr>
      <w:r w:rsidRPr="008F4A4B">
        <w:rPr>
          <w:rFonts w:cstheme="minorHAnsi"/>
          <w:color w:val="000000" w:themeColor="text1"/>
          <w:spacing w:val="5"/>
          <w:shd w:val="clear" w:color="auto" w:fill="FFFFFF"/>
        </w:rPr>
        <w:t xml:space="preserve">Pailton falls within the geographical area for support </w:t>
      </w:r>
      <w:r>
        <w:rPr>
          <w:rFonts w:cstheme="minorHAnsi"/>
          <w:color w:val="000000" w:themeColor="text1"/>
          <w:spacing w:val="5"/>
          <w:shd w:val="clear" w:color="auto" w:fill="FFFFFF"/>
        </w:rPr>
        <w:t xml:space="preserve">and the Pailton Parish Council </w:t>
      </w:r>
      <w:r w:rsidR="00E2620A">
        <w:rPr>
          <w:rFonts w:cstheme="minorHAnsi"/>
          <w:color w:val="000000" w:themeColor="text1"/>
          <w:spacing w:val="5"/>
          <w:shd w:val="clear" w:color="auto" w:fill="FFFFFF"/>
        </w:rPr>
        <w:t xml:space="preserve">was an eligible applicant and </w:t>
      </w:r>
      <w:r>
        <w:rPr>
          <w:rFonts w:cstheme="minorHAnsi"/>
          <w:color w:val="000000" w:themeColor="text1"/>
          <w:spacing w:val="5"/>
          <w:shd w:val="clear" w:color="auto" w:fill="FFFFFF"/>
        </w:rPr>
        <w:t xml:space="preserve">submitted a bid for maximin </w:t>
      </w:r>
      <w:r w:rsidR="0079346C">
        <w:rPr>
          <w:rFonts w:cstheme="minorHAnsi"/>
          <w:color w:val="000000" w:themeColor="text1"/>
          <w:spacing w:val="5"/>
          <w:shd w:val="clear" w:color="auto" w:fill="FFFFFF"/>
        </w:rPr>
        <w:t xml:space="preserve">grant </w:t>
      </w:r>
      <w:r>
        <w:rPr>
          <w:rFonts w:cstheme="minorHAnsi"/>
          <w:color w:val="000000" w:themeColor="text1"/>
          <w:spacing w:val="5"/>
          <w:shd w:val="clear" w:color="auto" w:fill="FFFFFF"/>
        </w:rPr>
        <w:t>support of £175,000 for the White Lion project.</w:t>
      </w:r>
      <w:r w:rsidR="0079346C">
        <w:rPr>
          <w:rFonts w:cstheme="minorHAnsi"/>
          <w:color w:val="000000" w:themeColor="text1"/>
          <w:spacing w:val="5"/>
          <w:shd w:val="clear" w:color="auto" w:fill="FFFFFF"/>
        </w:rPr>
        <w:t xml:space="preserve">  The project has been successful but at lower amount of £25,000.</w:t>
      </w:r>
      <w:r w:rsidR="00751DA5">
        <w:rPr>
          <w:rFonts w:cstheme="minorHAnsi"/>
          <w:color w:val="000000" w:themeColor="text1"/>
          <w:spacing w:val="5"/>
          <w:shd w:val="clear" w:color="auto" w:fill="FFFFFF"/>
        </w:rPr>
        <w:t xml:space="preserve">  </w:t>
      </w:r>
    </w:p>
    <w:p w14:paraId="0BDA466C" w14:textId="77777777" w:rsidR="00E2620A" w:rsidRDefault="00E2620A" w:rsidP="008F4A4B">
      <w:pPr>
        <w:rPr>
          <w:rFonts w:cstheme="minorHAnsi"/>
          <w:color w:val="000000" w:themeColor="text1"/>
          <w:spacing w:val="5"/>
          <w:shd w:val="clear" w:color="auto" w:fill="FFFFFF"/>
        </w:rPr>
      </w:pPr>
    </w:p>
    <w:p w14:paraId="073F20F3" w14:textId="6CCDE374" w:rsidR="002942D0" w:rsidRDefault="002942D0" w:rsidP="008F4A4B">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The fund </w:t>
      </w:r>
      <w:r w:rsidR="006C0740">
        <w:rPr>
          <w:rFonts w:cstheme="minorHAnsi"/>
          <w:color w:val="000000" w:themeColor="text1"/>
          <w:spacing w:val="5"/>
          <w:shd w:val="clear" w:color="auto" w:fill="FFFFFF"/>
        </w:rPr>
        <w:t>has</w:t>
      </w:r>
      <w:r>
        <w:rPr>
          <w:rFonts w:cstheme="minorHAnsi"/>
          <w:color w:val="000000" w:themeColor="text1"/>
          <w:spacing w:val="5"/>
          <w:shd w:val="clear" w:color="auto" w:fill="FFFFFF"/>
        </w:rPr>
        <w:t xml:space="preserve"> be</w:t>
      </w:r>
      <w:r w:rsidR="006C0740">
        <w:rPr>
          <w:rFonts w:cstheme="minorHAnsi"/>
          <w:color w:val="000000" w:themeColor="text1"/>
          <w:spacing w:val="5"/>
          <w:shd w:val="clear" w:color="auto" w:fill="FFFFFF"/>
        </w:rPr>
        <w:t>en</w:t>
      </w:r>
      <w:r>
        <w:rPr>
          <w:rFonts w:cstheme="minorHAnsi"/>
          <w:color w:val="000000" w:themeColor="text1"/>
          <w:spacing w:val="5"/>
          <w:shd w:val="clear" w:color="auto" w:fill="FFFFFF"/>
        </w:rPr>
        <w:t xml:space="preserve"> approached to explore the opportunity to Pailton Parish Council being able to submit a further bid and to ascertain any precedents they have of supporting projects at a</w:t>
      </w:r>
      <w:r w:rsidR="006C0740">
        <w:rPr>
          <w:rFonts w:cstheme="minorHAnsi"/>
          <w:color w:val="000000" w:themeColor="text1"/>
          <w:spacing w:val="5"/>
          <w:shd w:val="clear" w:color="auto" w:fill="FFFFFF"/>
        </w:rPr>
        <w:t>n increased amount especially given the wider economic situation.</w:t>
      </w:r>
    </w:p>
    <w:p w14:paraId="6F156296" w14:textId="77777777" w:rsidR="002942D0" w:rsidRDefault="002942D0" w:rsidP="008F4A4B">
      <w:pPr>
        <w:rPr>
          <w:rFonts w:cstheme="minorHAnsi"/>
          <w:color w:val="000000" w:themeColor="text1"/>
          <w:spacing w:val="5"/>
          <w:shd w:val="clear" w:color="auto" w:fill="FFFFFF"/>
        </w:rPr>
      </w:pPr>
    </w:p>
    <w:p w14:paraId="209E45D1" w14:textId="46C161F7" w:rsidR="007C7BED" w:rsidRPr="00DD2CC8" w:rsidRDefault="007C7BED" w:rsidP="008F4A4B">
      <w:pPr>
        <w:rPr>
          <w:rFonts w:cstheme="minorHAnsi"/>
          <w:b/>
          <w:bCs/>
          <w:color w:val="000000" w:themeColor="text1"/>
          <w:spacing w:val="5"/>
          <w:u w:val="single"/>
          <w:shd w:val="clear" w:color="auto" w:fill="FFFFFF"/>
        </w:rPr>
      </w:pPr>
      <w:r w:rsidRPr="00DD2CC8">
        <w:rPr>
          <w:rFonts w:cstheme="minorHAnsi"/>
          <w:b/>
          <w:bCs/>
          <w:color w:val="000000" w:themeColor="text1"/>
          <w:spacing w:val="5"/>
          <w:u w:val="single"/>
          <w:shd w:val="clear" w:color="auto" w:fill="FFFFFF"/>
        </w:rPr>
        <w:t xml:space="preserve">Architectural Heritage Fund </w:t>
      </w:r>
      <w:r w:rsidR="00E2620A" w:rsidRPr="00DD2CC8">
        <w:rPr>
          <w:rFonts w:cstheme="minorHAnsi"/>
          <w:b/>
          <w:bCs/>
          <w:color w:val="000000" w:themeColor="text1"/>
          <w:spacing w:val="5"/>
          <w:u w:val="single"/>
          <w:shd w:val="clear" w:color="auto" w:fill="FFFFFF"/>
        </w:rPr>
        <w:t xml:space="preserve"> (AHF)</w:t>
      </w:r>
    </w:p>
    <w:p w14:paraId="61617A17" w14:textId="415C5111" w:rsidR="00751DA5" w:rsidRDefault="00E2620A" w:rsidP="008F4A4B">
      <w:pPr>
        <w:rPr>
          <w:rFonts w:cstheme="minorHAnsi"/>
          <w:color w:val="000000" w:themeColor="text1"/>
          <w:spacing w:val="5"/>
          <w:shd w:val="clear" w:color="auto" w:fill="FFFFFF"/>
        </w:rPr>
      </w:pPr>
      <w:r w:rsidRPr="00E2620A">
        <w:rPr>
          <w:rFonts w:cstheme="minorHAnsi"/>
          <w:color w:val="000000" w:themeColor="text1"/>
          <w:spacing w:val="5"/>
          <w:shd w:val="clear" w:color="auto" w:fill="FFFFFF"/>
        </w:rPr>
        <w:t xml:space="preserve">The other funding option mentioned </w:t>
      </w:r>
      <w:r w:rsidR="00035C01">
        <w:rPr>
          <w:rFonts w:cstheme="minorHAnsi"/>
          <w:color w:val="000000" w:themeColor="text1"/>
          <w:spacing w:val="5"/>
          <w:shd w:val="clear" w:color="auto" w:fill="FFFFFF"/>
        </w:rPr>
        <w:t xml:space="preserve">in the Stage 1 bid </w:t>
      </w:r>
      <w:r w:rsidRPr="00E2620A">
        <w:rPr>
          <w:rFonts w:cstheme="minorHAnsi"/>
          <w:color w:val="000000" w:themeColor="text1"/>
          <w:spacing w:val="5"/>
          <w:shd w:val="clear" w:color="auto" w:fill="FFFFFF"/>
        </w:rPr>
        <w:t>was the AHF</w:t>
      </w:r>
      <w:r w:rsidR="00035C01">
        <w:rPr>
          <w:rFonts w:cstheme="minorHAnsi"/>
          <w:color w:val="000000" w:themeColor="text1"/>
          <w:spacing w:val="5"/>
          <w:shd w:val="clear" w:color="auto" w:fill="FFFFFF"/>
        </w:rPr>
        <w:t xml:space="preserve">. This charity </w:t>
      </w:r>
      <w:r w:rsidRPr="00E2620A">
        <w:rPr>
          <w:rFonts w:cstheme="minorHAnsi"/>
          <w:color w:val="000000" w:themeColor="text1"/>
          <w:spacing w:val="5"/>
          <w:shd w:val="clear" w:color="auto" w:fill="FFFFFF"/>
        </w:rPr>
        <w:t xml:space="preserve"> </w:t>
      </w:r>
      <w:r w:rsidR="00035C01">
        <w:rPr>
          <w:rFonts w:cstheme="minorHAnsi"/>
          <w:color w:val="000000" w:themeColor="text1"/>
          <w:spacing w:val="5"/>
          <w:shd w:val="clear" w:color="auto" w:fill="FFFFFF"/>
        </w:rPr>
        <w:t>s</w:t>
      </w:r>
      <w:r w:rsidR="00035C01" w:rsidRPr="00E2620A">
        <w:rPr>
          <w:rFonts w:cstheme="minorHAnsi"/>
          <w:color w:val="000000" w:themeColor="text1"/>
          <w:spacing w:val="5"/>
          <w:shd w:val="clear" w:color="auto" w:fill="FFFFFF"/>
        </w:rPr>
        <w:t>upport</w:t>
      </w:r>
      <w:r w:rsidRPr="00E2620A">
        <w:rPr>
          <w:rFonts w:cstheme="minorHAnsi"/>
          <w:color w:val="000000" w:themeColor="text1"/>
          <w:spacing w:val="5"/>
          <w:shd w:val="clear" w:color="auto" w:fill="FFFFFF"/>
        </w:rPr>
        <w:t xml:space="preserve"> and promote</w:t>
      </w:r>
      <w:r w:rsidR="00035C01">
        <w:rPr>
          <w:rFonts w:cstheme="minorHAnsi"/>
          <w:color w:val="000000" w:themeColor="text1"/>
          <w:spacing w:val="5"/>
          <w:shd w:val="clear" w:color="auto" w:fill="FFFFFF"/>
        </w:rPr>
        <w:t>s</w:t>
      </w:r>
      <w:r w:rsidRPr="00E2620A">
        <w:rPr>
          <w:rFonts w:cstheme="minorHAnsi"/>
          <w:color w:val="000000" w:themeColor="text1"/>
          <w:spacing w:val="5"/>
          <w:shd w:val="clear" w:color="auto" w:fill="FFFFFF"/>
        </w:rPr>
        <w:t xml:space="preserve"> the conservation and sustainable reuse of historic building for </w:t>
      </w:r>
    </w:p>
    <w:p w14:paraId="261529F9" w14:textId="757D4232" w:rsidR="00E2620A" w:rsidRDefault="00E2620A" w:rsidP="008F4A4B">
      <w:pPr>
        <w:rPr>
          <w:rFonts w:cstheme="minorHAnsi"/>
          <w:color w:val="000000" w:themeColor="text1"/>
          <w:spacing w:val="5"/>
          <w:shd w:val="clear" w:color="auto" w:fill="FFFFFF"/>
        </w:rPr>
      </w:pPr>
      <w:r w:rsidRPr="00E2620A">
        <w:rPr>
          <w:rFonts w:cstheme="minorHAnsi"/>
          <w:color w:val="000000" w:themeColor="text1"/>
          <w:spacing w:val="5"/>
          <w:shd w:val="clear" w:color="auto" w:fill="FFFFFF"/>
        </w:rPr>
        <w:t>the benefit of communitie</w:t>
      </w:r>
      <w:r>
        <w:rPr>
          <w:rFonts w:cstheme="minorHAnsi"/>
          <w:color w:val="000000" w:themeColor="text1"/>
          <w:spacing w:val="5"/>
          <w:shd w:val="clear" w:color="auto" w:fill="FFFFFF"/>
        </w:rPr>
        <w:t xml:space="preserve">s.  They </w:t>
      </w:r>
      <w:r w:rsidR="00035C01">
        <w:rPr>
          <w:rFonts w:cstheme="minorHAnsi"/>
          <w:color w:val="000000" w:themeColor="text1"/>
          <w:spacing w:val="5"/>
          <w:shd w:val="clear" w:color="auto" w:fill="FFFFFF"/>
        </w:rPr>
        <w:t xml:space="preserve">can </w:t>
      </w:r>
      <w:r>
        <w:rPr>
          <w:rFonts w:cstheme="minorHAnsi"/>
          <w:color w:val="000000" w:themeColor="text1"/>
          <w:spacing w:val="5"/>
          <w:shd w:val="clear" w:color="auto" w:fill="FFFFFF"/>
        </w:rPr>
        <w:t>offer both grants and loans to parish councils and not for profit organisations, such as Pailton Village CIC</w:t>
      </w:r>
      <w:r w:rsidR="00035C01">
        <w:rPr>
          <w:rFonts w:cstheme="minorHAnsi"/>
          <w:color w:val="000000" w:themeColor="text1"/>
          <w:spacing w:val="5"/>
          <w:shd w:val="clear" w:color="auto" w:fill="FFFFFF"/>
        </w:rPr>
        <w:t>,</w:t>
      </w:r>
      <w:r>
        <w:rPr>
          <w:rFonts w:cstheme="minorHAnsi"/>
          <w:color w:val="000000" w:themeColor="text1"/>
          <w:spacing w:val="5"/>
          <w:shd w:val="clear" w:color="auto" w:fill="FFFFFF"/>
        </w:rPr>
        <w:t xml:space="preserve"> to develop their projects.  </w:t>
      </w:r>
    </w:p>
    <w:p w14:paraId="54D094EE" w14:textId="60EE63DF" w:rsidR="00035C01" w:rsidRDefault="00035C01" w:rsidP="008F4A4B">
      <w:pPr>
        <w:rPr>
          <w:rFonts w:cstheme="minorHAnsi"/>
          <w:color w:val="000000" w:themeColor="text1"/>
          <w:spacing w:val="5"/>
          <w:shd w:val="clear" w:color="auto" w:fill="FFFFFF"/>
        </w:rPr>
      </w:pPr>
    </w:p>
    <w:p w14:paraId="4FAEAC0F" w14:textId="6B028704" w:rsidR="00E2620A" w:rsidRDefault="00035C01" w:rsidP="008F4A4B">
      <w:pPr>
        <w:rPr>
          <w:rFonts w:cstheme="minorHAnsi"/>
          <w:color w:val="000000" w:themeColor="text1"/>
          <w:spacing w:val="5"/>
          <w:shd w:val="clear" w:color="auto" w:fill="FFFFFF"/>
        </w:rPr>
      </w:pPr>
      <w:r>
        <w:rPr>
          <w:rFonts w:cstheme="minorHAnsi"/>
          <w:color w:val="000000" w:themeColor="text1"/>
          <w:spacing w:val="5"/>
          <w:shd w:val="clear" w:color="auto" w:fill="FFFFFF"/>
        </w:rPr>
        <w:t>Unfortunately the Transforming High Streets Programme that AHF was delivering which offered larger capital delivery funding, has now closed.  While the</w:t>
      </w:r>
      <w:r w:rsidR="00B70FAF">
        <w:rPr>
          <w:rFonts w:cstheme="minorHAnsi"/>
          <w:color w:val="000000" w:themeColor="text1"/>
          <w:spacing w:val="5"/>
          <w:shd w:val="clear" w:color="auto" w:fill="FFFFFF"/>
        </w:rPr>
        <w:t>y</w:t>
      </w:r>
      <w:r>
        <w:rPr>
          <w:rFonts w:cstheme="minorHAnsi"/>
          <w:color w:val="000000" w:themeColor="text1"/>
          <w:spacing w:val="5"/>
          <w:shd w:val="clear" w:color="auto" w:fill="FFFFFF"/>
        </w:rPr>
        <w:t xml:space="preserve"> do offer loans, which can be used for capital delivery, given Pailton Parish Council already has repayable funding through the Public Works Loan Board, the loan option is not </w:t>
      </w:r>
      <w:r w:rsidR="0087724F">
        <w:rPr>
          <w:rFonts w:cstheme="minorHAnsi"/>
          <w:color w:val="000000" w:themeColor="text1"/>
          <w:spacing w:val="5"/>
          <w:shd w:val="clear" w:color="auto" w:fill="FFFFFF"/>
        </w:rPr>
        <w:t>currently being considered.</w:t>
      </w:r>
      <w:r w:rsidR="00751DA5">
        <w:rPr>
          <w:rFonts w:cstheme="minorHAnsi"/>
          <w:color w:val="000000" w:themeColor="text1"/>
          <w:spacing w:val="5"/>
          <w:shd w:val="clear" w:color="auto" w:fill="FFFFFF"/>
        </w:rPr>
        <w:t xml:space="preserve">  However, AHF should be monitored in case any further capital funding programmes are announced. </w:t>
      </w:r>
    </w:p>
    <w:p w14:paraId="484522BA" w14:textId="77777777" w:rsidR="006C0740" w:rsidRDefault="006C0740" w:rsidP="00A65872">
      <w:pPr>
        <w:jc w:val="both"/>
        <w:rPr>
          <w:rFonts w:cstheme="minorHAnsi"/>
          <w:b/>
          <w:bCs/>
          <w:color w:val="000000" w:themeColor="text1"/>
          <w:spacing w:val="5"/>
          <w:sz w:val="28"/>
          <w:szCs w:val="28"/>
          <w:u w:val="single"/>
          <w:shd w:val="clear" w:color="auto" w:fill="FFFFFF"/>
        </w:rPr>
      </w:pPr>
    </w:p>
    <w:p w14:paraId="298E79B8" w14:textId="3F5C4172" w:rsidR="00035C01" w:rsidRPr="00DD2CC8" w:rsidRDefault="008F5E50" w:rsidP="00A65872">
      <w:pPr>
        <w:jc w:val="both"/>
        <w:rPr>
          <w:rFonts w:cstheme="minorHAnsi"/>
          <w:b/>
          <w:bCs/>
          <w:color w:val="000000" w:themeColor="text1"/>
          <w:spacing w:val="5"/>
          <w:sz w:val="28"/>
          <w:szCs w:val="28"/>
          <w:u w:val="single"/>
          <w:shd w:val="clear" w:color="auto" w:fill="FFFFFF"/>
        </w:rPr>
      </w:pPr>
      <w:r w:rsidRPr="009A79DC">
        <w:rPr>
          <w:rFonts w:cstheme="minorHAnsi"/>
          <w:b/>
          <w:bCs/>
          <w:color w:val="000000" w:themeColor="text1"/>
          <w:spacing w:val="5"/>
          <w:sz w:val="28"/>
          <w:szCs w:val="28"/>
          <w:u w:val="single"/>
          <w:shd w:val="clear" w:color="auto" w:fill="FFFFFF"/>
        </w:rPr>
        <w:t>Potential Other Delivery Phase Funding Options</w:t>
      </w:r>
    </w:p>
    <w:p w14:paraId="0659AC81" w14:textId="597F8BF0" w:rsidR="0087724F" w:rsidRDefault="008F5E50" w:rsidP="008F4A4B">
      <w:pPr>
        <w:rPr>
          <w:rFonts w:cstheme="minorHAnsi"/>
          <w:color w:val="000000" w:themeColor="text1"/>
          <w:spacing w:val="5"/>
          <w:shd w:val="clear" w:color="auto" w:fill="FFFFFF"/>
        </w:rPr>
      </w:pPr>
      <w:r w:rsidRPr="008F5E50">
        <w:rPr>
          <w:rFonts w:cstheme="minorHAnsi"/>
          <w:color w:val="000000" w:themeColor="text1"/>
          <w:spacing w:val="5"/>
          <w:shd w:val="clear" w:color="auto" w:fill="FFFFFF"/>
        </w:rPr>
        <w:t xml:space="preserve">With the required delivery phase match funding increasing from £337,500 to </w:t>
      </w:r>
      <w:r w:rsidR="006C0740">
        <w:rPr>
          <w:rFonts w:cstheme="minorHAnsi"/>
          <w:color w:val="000000" w:themeColor="text1"/>
          <w:spacing w:val="5"/>
          <w:shd w:val="clear" w:color="auto" w:fill="FFFFFF"/>
        </w:rPr>
        <w:t>£</w:t>
      </w:r>
      <w:r w:rsidR="0055203C">
        <w:rPr>
          <w:rFonts w:cstheme="minorHAnsi"/>
          <w:color w:val="000000" w:themeColor="text1"/>
          <w:spacing w:val="5"/>
          <w:shd w:val="clear" w:color="auto" w:fill="FFFFFF"/>
        </w:rPr>
        <w:t>730,421</w:t>
      </w:r>
      <w:r w:rsidR="00035C01">
        <w:rPr>
          <w:rFonts w:cstheme="minorHAnsi"/>
          <w:color w:val="000000"/>
        </w:rPr>
        <w:t xml:space="preserve"> </w:t>
      </w:r>
      <w:r w:rsidR="0087724F">
        <w:rPr>
          <w:rFonts w:cstheme="minorHAnsi"/>
          <w:color w:val="000000"/>
        </w:rPr>
        <w:t xml:space="preserve">wider </w:t>
      </w:r>
      <w:r w:rsidR="0087724F">
        <w:t xml:space="preserve">funding </w:t>
      </w:r>
      <w:r w:rsidR="00996EC0">
        <w:rPr>
          <w:rFonts w:cstheme="minorHAnsi"/>
          <w:color w:val="000000" w:themeColor="text1"/>
          <w:spacing w:val="5"/>
          <w:shd w:val="clear" w:color="auto" w:fill="FFFFFF"/>
        </w:rPr>
        <w:t xml:space="preserve">sources </w:t>
      </w:r>
      <w:r w:rsidR="006C0740">
        <w:rPr>
          <w:rFonts w:cstheme="minorHAnsi"/>
          <w:color w:val="000000" w:themeColor="text1"/>
          <w:spacing w:val="5"/>
          <w:shd w:val="clear" w:color="auto" w:fill="FFFFFF"/>
        </w:rPr>
        <w:t xml:space="preserve">and opportunities have </w:t>
      </w:r>
      <w:r w:rsidR="00996EC0">
        <w:rPr>
          <w:rFonts w:cstheme="minorHAnsi"/>
          <w:color w:val="000000" w:themeColor="text1"/>
          <w:spacing w:val="5"/>
          <w:shd w:val="clear" w:color="auto" w:fill="FFFFFF"/>
        </w:rPr>
        <w:t xml:space="preserve">been identified. </w:t>
      </w:r>
    </w:p>
    <w:p w14:paraId="3B1751DD" w14:textId="77777777" w:rsidR="0087724F" w:rsidRDefault="0087724F" w:rsidP="008F4A4B">
      <w:pPr>
        <w:rPr>
          <w:rFonts w:cstheme="minorHAnsi"/>
          <w:color w:val="000000" w:themeColor="text1"/>
          <w:spacing w:val="5"/>
          <w:shd w:val="clear" w:color="auto" w:fill="FFFFFF"/>
        </w:rPr>
      </w:pPr>
    </w:p>
    <w:p w14:paraId="1E1D216B" w14:textId="77777777" w:rsidR="003400CF" w:rsidRDefault="003400CF" w:rsidP="008F4A4B">
      <w:pPr>
        <w:rPr>
          <w:rFonts w:cstheme="minorHAnsi"/>
          <w:b/>
          <w:bCs/>
          <w:color w:val="000000" w:themeColor="text1"/>
          <w:spacing w:val="5"/>
          <w:u w:val="single"/>
          <w:shd w:val="clear" w:color="auto" w:fill="FFFFFF"/>
        </w:rPr>
      </w:pPr>
    </w:p>
    <w:p w14:paraId="011DF56F" w14:textId="77777777" w:rsidR="003400CF" w:rsidRDefault="003400CF" w:rsidP="008F4A4B">
      <w:pPr>
        <w:rPr>
          <w:rFonts w:cstheme="minorHAnsi"/>
          <w:b/>
          <w:bCs/>
          <w:color w:val="000000" w:themeColor="text1"/>
          <w:spacing w:val="5"/>
          <w:u w:val="single"/>
          <w:shd w:val="clear" w:color="auto" w:fill="FFFFFF"/>
        </w:rPr>
      </w:pPr>
    </w:p>
    <w:p w14:paraId="2C0425DF" w14:textId="5E97D046" w:rsidR="006C0740" w:rsidRDefault="006C0740" w:rsidP="008F4A4B">
      <w:pPr>
        <w:rPr>
          <w:rFonts w:cstheme="minorHAnsi"/>
          <w:b/>
          <w:bCs/>
          <w:color w:val="000000" w:themeColor="text1"/>
          <w:spacing w:val="5"/>
          <w:u w:val="single"/>
          <w:shd w:val="clear" w:color="auto" w:fill="FFFFFF"/>
        </w:rPr>
      </w:pPr>
      <w:r w:rsidRPr="006C0740">
        <w:rPr>
          <w:rFonts w:cstheme="minorHAnsi"/>
          <w:b/>
          <w:bCs/>
          <w:color w:val="000000" w:themeColor="text1"/>
          <w:spacing w:val="5"/>
          <w:u w:val="single"/>
          <w:shd w:val="clear" w:color="auto" w:fill="FFFFFF"/>
        </w:rPr>
        <w:t>Delivery Phase Proposed Fundraising  Target and Timeframe</w:t>
      </w:r>
    </w:p>
    <w:p w14:paraId="02682E26" w14:textId="77777777" w:rsidR="00821D1E" w:rsidRPr="006C0740" w:rsidRDefault="00821D1E" w:rsidP="008F4A4B">
      <w:pPr>
        <w:rPr>
          <w:rFonts w:cstheme="minorHAnsi"/>
          <w:b/>
          <w:bCs/>
          <w:color w:val="000000" w:themeColor="text1"/>
          <w:spacing w:val="5"/>
          <w:u w:val="single"/>
          <w:shd w:val="clear" w:color="auto" w:fill="FFFFFF"/>
        </w:rPr>
      </w:pPr>
    </w:p>
    <w:tbl>
      <w:tblPr>
        <w:tblStyle w:val="TableGrid"/>
        <w:tblW w:w="9493" w:type="dxa"/>
        <w:tblLook w:val="04A0" w:firstRow="1" w:lastRow="0" w:firstColumn="1" w:lastColumn="0" w:noHBand="0" w:noVBand="1"/>
      </w:tblPr>
      <w:tblGrid>
        <w:gridCol w:w="2405"/>
        <w:gridCol w:w="1276"/>
        <w:gridCol w:w="1843"/>
        <w:gridCol w:w="3969"/>
      </w:tblGrid>
      <w:tr w:rsidR="00595164" w14:paraId="036C5FA3" w14:textId="77777777" w:rsidTr="00D63215">
        <w:tc>
          <w:tcPr>
            <w:tcW w:w="2405" w:type="dxa"/>
          </w:tcPr>
          <w:p w14:paraId="1AB5E951" w14:textId="77777777" w:rsidR="00595164" w:rsidRDefault="00595164" w:rsidP="00D60634">
            <w:pPr>
              <w:rPr>
                <w:rFonts w:cstheme="minorHAnsi"/>
                <w:b/>
                <w:bCs/>
                <w:color w:val="000000" w:themeColor="text1"/>
                <w:spacing w:val="5"/>
                <w:shd w:val="clear" w:color="auto" w:fill="FFFFFF"/>
              </w:rPr>
            </w:pPr>
            <w:r>
              <w:rPr>
                <w:rFonts w:cstheme="minorHAnsi"/>
                <w:b/>
                <w:bCs/>
                <w:color w:val="000000" w:themeColor="text1"/>
                <w:spacing w:val="5"/>
                <w:shd w:val="clear" w:color="auto" w:fill="FFFFFF"/>
              </w:rPr>
              <w:t>Funding Source</w:t>
            </w:r>
          </w:p>
        </w:tc>
        <w:tc>
          <w:tcPr>
            <w:tcW w:w="1276" w:type="dxa"/>
          </w:tcPr>
          <w:p w14:paraId="4FC48378" w14:textId="773C037A" w:rsidR="00595164" w:rsidRDefault="00595164" w:rsidP="00D60634">
            <w:pPr>
              <w:rPr>
                <w:rFonts w:cstheme="minorHAnsi"/>
                <w:b/>
                <w:bCs/>
                <w:color w:val="000000" w:themeColor="text1"/>
                <w:spacing w:val="5"/>
                <w:shd w:val="clear" w:color="auto" w:fill="FFFFFF"/>
              </w:rPr>
            </w:pPr>
            <w:r>
              <w:rPr>
                <w:rFonts w:cstheme="minorHAnsi"/>
                <w:b/>
                <w:bCs/>
                <w:color w:val="000000" w:themeColor="text1"/>
                <w:spacing w:val="5"/>
                <w:shd w:val="clear" w:color="auto" w:fill="FFFFFF"/>
              </w:rPr>
              <w:t xml:space="preserve"> Funding </w:t>
            </w:r>
            <w:r w:rsidR="007D5A46">
              <w:rPr>
                <w:rFonts w:cstheme="minorHAnsi"/>
                <w:b/>
                <w:bCs/>
                <w:color w:val="000000" w:themeColor="text1"/>
                <w:spacing w:val="5"/>
                <w:shd w:val="clear" w:color="auto" w:fill="FFFFFF"/>
              </w:rPr>
              <w:t xml:space="preserve">Target </w:t>
            </w:r>
          </w:p>
        </w:tc>
        <w:tc>
          <w:tcPr>
            <w:tcW w:w="1843" w:type="dxa"/>
          </w:tcPr>
          <w:p w14:paraId="40F47187" w14:textId="1AFB0A0D" w:rsidR="00595164" w:rsidRDefault="007D5A46" w:rsidP="00D60634">
            <w:pPr>
              <w:rPr>
                <w:rFonts w:cstheme="minorHAnsi"/>
                <w:b/>
                <w:bCs/>
                <w:color w:val="000000" w:themeColor="text1"/>
                <w:spacing w:val="5"/>
                <w:shd w:val="clear" w:color="auto" w:fill="FFFFFF"/>
              </w:rPr>
            </w:pPr>
            <w:r>
              <w:rPr>
                <w:rFonts w:cstheme="minorHAnsi"/>
                <w:b/>
                <w:bCs/>
                <w:color w:val="000000" w:themeColor="text1"/>
                <w:spacing w:val="5"/>
                <w:shd w:val="clear" w:color="auto" w:fill="FFFFFF"/>
              </w:rPr>
              <w:t>Timeframe</w:t>
            </w:r>
          </w:p>
        </w:tc>
        <w:tc>
          <w:tcPr>
            <w:tcW w:w="3969" w:type="dxa"/>
          </w:tcPr>
          <w:p w14:paraId="7CB42733" w14:textId="77777777" w:rsidR="00595164" w:rsidRDefault="00595164" w:rsidP="00D60634">
            <w:pPr>
              <w:rPr>
                <w:rFonts w:cstheme="minorHAnsi"/>
                <w:b/>
                <w:bCs/>
                <w:color w:val="000000" w:themeColor="text1"/>
                <w:spacing w:val="5"/>
                <w:shd w:val="clear" w:color="auto" w:fill="FFFFFF"/>
              </w:rPr>
            </w:pPr>
            <w:r>
              <w:rPr>
                <w:rFonts w:cstheme="minorHAnsi"/>
                <w:b/>
                <w:bCs/>
                <w:color w:val="000000" w:themeColor="text1"/>
                <w:spacing w:val="5"/>
                <w:shd w:val="clear" w:color="auto" w:fill="FFFFFF"/>
              </w:rPr>
              <w:t xml:space="preserve">Comments </w:t>
            </w:r>
          </w:p>
          <w:p w14:paraId="2650C398" w14:textId="77777777" w:rsidR="00595164" w:rsidRDefault="00595164" w:rsidP="00D60634">
            <w:pPr>
              <w:rPr>
                <w:rFonts w:cstheme="minorHAnsi"/>
                <w:b/>
                <w:bCs/>
                <w:color w:val="000000" w:themeColor="text1"/>
                <w:spacing w:val="5"/>
                <w:shd w:val="clear" w:color="auto" w:fill="FFFFFF"/>
              </w:rPr>
            </w:pPr>
          </w:p>
        </w:tc>
      </w:tr>
      <w:tr w:rsidR="00595164" w14:paraId="3DA18F90" w14:textId="77777777" w:rsidTr="00D63215">
        <w:tc>
          <w:tcPr>
            <w:tcW w:w="2405" w:type="dxa"/>
          </w:tcPr>
          <w:p w14:paraId="79D994F2" w14:textId="36685211" w:rsidR="007D5A46"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Lutterworth Magna Park Area </w:t>
            </w:r>
            <w:r w:rsidR="00FE05B4">
              <w:rPr>
                <w:rFonts w:cstheme="minorHAnsi"/>
                <w:color w:val="000000" w:themeColor="text1"/>
                <w:spacing w:val="5"/>
                <w:shd w:val="clear" w:color="auto" w:fill="FFFFFF"/>
              </w:rPr>
              <w:t>Community</w:t>
            </w:r>
            <w:r>
              <w:rPr>
                <w:rFonts w:cstheme="minorHAnsi"/>
                <w:color w:val="000000" w:themeColor="text1"/>
                <w:spacing w:val="5"/>
                <w:shd w:val="clear" w:color="auto" w:fill="FFFFFF"/>
              </w:rPr>
              <w:t xml:space="preserve"> Project. </w:t>
            </w:r>
          </w:p>
          <w:p w14:paraId="0B280B4C" w14:textId="77777777" w:rsidR="00595164" w:rsidRDefault="00595164" w:rsidP="00D60634">
            <w:pPr>
              <w:rPr>
                <w:rFonts w:cstheme="minorHAnsi"/>
                <w:color w:val="000000" w:themeColor="text1"/>
                <w:spacing w:val="5"/>
                <w:shd w:val="clear" w:color="auto" w:fill="FFFFFF"/>
              </w:rPr>
            </w:pPr>
          </w:p>
        </w:tc>
        <w:tc>
          <w:tcPr>
            <w:tcW w:w="1276" w:type="dxa"/>
          </w:tcPr>
          <w:p w14:paraId="1A4629DE" w14:textId="77777777" w:rsidR="00595164" w:rsidRPr="008F5E50" w:rsidRDefault="00595164"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£25,000</w:t>
            </w:r>
          </w:p>
        </w:tc>
        <w:tc>
          <w:tcPr>
            <w:tcW w:w="1843" w:type="dxa"/>
          </w:tcPr>
          <w:p w14:paraId="10C0F986" w14:textId="54248ABB" w:rsidR="00595164"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Secured</w:t>
            </w:r>
          </w:p>
        </w:tc>
        <w:tc>
          <w:tcPr>
            <w:tcW w:w="3969" w:type="dxa"/>
          </w:tcPr>
          <w:p w14:paraId="56315548" w14:textId="64938F20" w:rsidR="00595164" w:rsidRPr="008F5E50" w:rsidRDefault="00595164"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Already secured by Pailton Parish Council.</w:t>
            </w:r>
            <w:r w:rsidR="007D5A46">
              <w:rPr>
                <w:rFonts w:cstheme="minorHAnsi"/>
                <w:color w:val="000000" w:themeColor="text1"/>
                <w:spacing w:val="5"/>
                <w:shd w:val="clear" w:color="auto" w:fill="FFFFFF"/>
              </w:rPr>
              <w:t xml:space="preserve"> Approach made to ascertain if any further application could be made. </w:t>
            </w:r>
          </w:p>
        </w:tc>
      </w:tr>
      <w:tr w:rsidR="00595164" w14:paraId="71D774D0" w14:textId="77777777" w:rsidTr="00D63215">
        <w:tc>
          <w:tcPr>
            <w:tcW w:w="2405" w:type="dxa"/>
          </w:tcPr>
          <w:p w14:paraId="7A0D4A12" w14:textId="3649EA18" w:rsidR="007D5A46" w:rsidRPr="008F5E50"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Community Ownership Fund </w:t>
            </w:r>
            <w:r w:rsidR="00FE05B4">
              <w:rPr>
                <w:rFonts w:cstheme="minorHAnsi"/>
                <w:color w:val="000000" w:themeColor="text1"/>
                <w:spacing w:val="5"/>
                <w:shd w:val="clear" w:color="auto" w:fill="FFFFFF"/>
              </w:rPr>
              <w:t xml:space="preserve"> (COF)</w:t>
            </w:r>
          </w:p>
        </w:tc>
        <w:tc>
          <w:tcPr>
            <w:tcW w:w="1276" w:type="dxa"/>
          </w:tcPr>
          <w:p w14:paraId="1D71392C" w14:textId="322C07C2" w:rsidR="00595164" w:rsidRPr="008F5E50" w:rsidRDefault="00595164" w:rsidP="00D60634">
            <w:pPr>
              <w:rPr>
                <w:rFonts w:cstheme="minorHAnsi"/>
                <w:color w:val="000000" w:themeColor="text1"/>
                <w:spacing w:val="5"/>
                <w:shd w:val="clear" w:color="auto" w:fill="FFFFFF"/>
              </w:rPr>
            </w:pPr>
            <w:r w:rsidRPr="008F5E50">
              <w:rPr>
                <w:rFonts w:cstheme="minorHAnsi"/>
                <w:color w:val="000000" w:themeColor="text1"/>
                <w:spacing w:val="5"/>
                <w:shd w:val="clear" w:color="auto" w:fill="FFFFFF"/>
              </w:rPr>
              <w:t xml:space="preserve"> £</w:t>
            </w:r>
            <w:r w:rsidR="007D5A46">
              <w:rPr>
                <w:rFonts w:cstheme="minorHAnsi"/>
                <w:color w:val="000000" w:themeColor="text1"/>
                <w:spacing w:val="5"/>
                <w:shd w:val="clear" w:color="auto" w:fill="FFFFFF"/>
              </w:rPr>
              <w:t>485,000</w:t>
            </w:r>
            <w:r>
              <w:rPr>
                <w:rFonts w:cstheme="minorHAnsi"/>
                <w:color w:val="000000" w:themeColor="text1"/>
                <w:spacing w:val="5"/>
                <w:shd w:val="clear" w:color="auto" w:fill="FFFFFF"/>
              </w:rPr>
              <w:t xml:space="preserve"> </w:t>
            </w:r>
          </w:p>
        </w:tc>
        <w:tc>
          <w:tcPr>
            <w:tcW w:w="1843" w:type="dxa"/>
          </w:tcPr>
          <w:p w14:paraId="1BAB1AFD" w14:textId="75011723" w:rsidR="00595164" w:rsidRPr="008F5E50"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Autumn 2023</w:t>
            </w:r>
            <w:r w:rsidR="00FE05B4">
              <w:rPr>
                <w:rFonts w:cstheme="minorHAnsi"/>
                <w:color w:val="000000" w:themeColor="text1"/>
                <w:spacing w:val="5"/>
                <w:shd w:val="clear" w:color="auto" w:fill="FFFFFF"/>
              </w:rPr>
              <w:t xml:space="preserve"> COF dates still to be confirmed</w:t>
            </w:r>
          </w:p>
        </w:tc>
        <w:tc>
          <w:tcPr>
            <w:tcW w:w="3969" w:type="dxa"/>
          </w:tcPr>
          <w:p w14:paraId="0E3712C3" w14:textId="3CA57607" w:rsidR="00595164" w:rsidRPr="008F5E50" w:rsidRDefault="007D5A46" w:rsidP="00D60634">
            <w:pPr>
              <w:rPr>
                <w:rFonts w:cstheme="minorHAnsi"/>
                <w:color w:val="000000" w:themeColor="text1"/>
                <w:spacing w:val="5"/>
                <w:shd w:val="clear" w:color="auto" w:fill="FFFFFF"/>
              </w:rPr>
            </w:pPr>
            <w:r>
              <w:rPr>
                <w:rFonts w:cstheme="minorHAnsi"/>
                <w:color w:val="000000"/>
              </w:rPr>
              <w:t>Full bid is being submitted in the next round.  Anticipated it will open late November early December 2023 with decisions cMarch 2023. Spend within 12 months of offer letter.</w:t>
            </w:r>
          </w:p>
        </w:tc>
      </w:tr>
      <w:tr w:rsidR="00595164" w14:paraId="3F0F29C1" w14:textId="77777777" w:rsidTr="00D63215">
        <w:tc>
          <w:tcPr>
            <w:tcW w:w="2405" w:type="dxa"/>
          </w:tcPr>
          <w:p w14:paraId="71A955AE" w14:textId="69BFB3A4" w:rsidR="00595164" w:rsidRPr="008F5E50" w:rsidRDefault="007D5A46" w:rsidP="00D60634">
            <w:pPr>
              <w:rPr>
                <w:rFonts w:cstheme="minorHAnsi"/>
                <w:color w:val="000000" w:themeColor="text1"/>
                <w:spacing w:val="5"/>
                <w:shd w:val="clear" w:color="auto" w:fill="FFFFFF"/>
              </w:rPr>
            </w:pPr>
            <w:r>
              <w:t xml:space="preserve">FCC Community Foundation </w:t>
            </w:r>
          </w:p>
        </w:tc>
        <w:tc>
          <w:tcPr>
            <w:tcW w:w="1276" w:type="dxa"/>
          </w:tcPr>
          <w:p w14:paraId="0848F9A9" w14:textId="05EB0B4B" w:rsidR="00595164" w:rsidRPr="008F5E50" w:rsidRDefault="00595164" w:rsidP="00D60634">
            <w:pPr>
              <w:rPr>
                <w:rFonts w:cstheme="minorHAnsi"/>
                <w:color w:val="000000" w:themeColor="text1"/>
                <w:spacing w:val="5"/>
                <w:shd w:val="clear" w:color="auto" w:fill="FFFFFF"/>
              </w:rPr>
            </w:pPr>
            <w:r w:rsidRPr="008F5E50">
              <w:rPr>
                <w:rFonts w:cstheme="minorHAnsi"/>
                <w:color w:val="000000" w:themeColor="text1"/>
                <w:spacing w:val="5"/>
                <w:shd w:val="clear" w:color="auto" w:fill="FFFFFF"/>
              </w:rPr>
              <w:t>£</w:t>
            </w:r>
            <w:r>
              <w:rPr>
                <w:rFonts w:cstheme="minorHAnsi"/>
                <w:color w:val="000000" w:themeColor="text1"/>
                <w:spacing w:val="5"/>
                <w:shd w:val="clear" w:color="auto" w:fill="FFFFFF"/>
              </w:rPr>
              <w:t>50</w:t>
            </w:r>
            <w:r w:rsidRPr="008F5E50">
              <w:rPr>
                <w:rFonts w:cstheme="minorHAnsi"/>
                <w:color w:val="000000" w:themeColor="text1"/>
                <w:spacing w:val="5"/>
                <w:shd w:val="clear" w:color="auto" w:fill="FFFFFF"/>
              </w:rPr>
              <w:t xml:space="preserve">,000 </w:t>
            </w:r>
          </w:p>
        </w:tc>
        <w:tc>
          <w:tcPr>
            <w:tcW w:w="1843" w:type="dxa"/>
          </w:tcPr>
          <w:p w14:paraId="729E8F33" w14:textId="33CE0CBB" w:rsidR="00595164" w:rsidRPr="008F5E50"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March 2024 </w:t>
            </w:r>
          </w:p>
        </w:tc>
        <w:tc>
          <w:tcPr>
            <w:tcW w:w="3969" w:type="dxa"/>
          </w:tcPr>
          <w:p w14:paraId="47E88A51" w14:textId="6D23BC51" w:rsidR="00595164" w:rsidRPr="008F5E50"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Quarterly </w:t>
            </w:r>
            <w:r w:rsidR="006C0740">
              <w:rPr>
                <w:rFonts w:cstheme="minorHAnsi"/>
                <w:color w:val="000000" w:themeColor="text1"/>
                <w:spacing w:val="5"/>
                <w:shd w:val="clear" w:color="auto" w:fill="FFFFFF"/>
              </w:rPr>
              <w:t xml:space="preserve">deadlines </w:t>
            </w:r>
            <w:r>
              <w:rPr>
                <w:rFonts w:cstheme="minorHAnsi"/>
                <w:color w:val="000000" w:themeColor="text1"/>
                <w:spacing w:val="5"/>
                <w:shd w:val="clear" w:color="auto" w:fill="FFFFFF"/>
              </w:rPr>
              <w:t xml:space="preserve">with a </w:t>
            </w:r>
            <w:r w:rsidR="00FE05B4">
              <w:rPr>
                <w:rFonts w:cstheme="minorHAnsi"/>
                <w:color w:val="000000" w:themeColor="text1"/>
                <w:spacing w:val="5"/>
                <w:shd w:val="clear" w:color="auto" w:fill="FFFFFF"/>
              </w:rPr>
              <w:t>3-month</w:t>
            </w:r>
            <w:r>
              <w:rPr>
                <w:rFonts w:cstheme="minorHAnsi"/>
                <w:color w:val="000000" w:themeColor="text1"/>
                <w:spacing w:val="5"/>
                <w:shd w:val="clear" w:color="auto" w:fill="FFFFFF"/>
              </w:rPr>
              <w:t xml:space="preserve"> assessment</w:t>
            </w:r>
            <w:r w:rsidR="00FE05B4">
              <w:rPr>
                <w:rFonts w:cstheme="minorHAnsi"/>
                <w:color w:val="000000" w:themeColor="text1"/>
                <w:spacing w:val="5"/>
                <w:shd w:val="clear" w:color="auto" w:fill="FFFFFF"/>
              </w:rPr>
              <w:t xml:space="preserve"> time</w:t>
            </w:r>
            <w:r w:rsidR="006C0740">
              <w:rPr>
                <w:rFonts w:cstheme="minorHAnsi"/>
                <w:color w:val="000000" w:themeColor="text1"/>
                <w:spacing w:val="5"/>
                <w:shd w:val="clear" w:color="auto" w:fill="FFFFFF"/>
              </w:rPr>
              <w:t>.  Funding for outside space/facilities.</w:t>
            </w:r>
            <w:r w:rsidR="00FE05B4">
              <w:rPr>
                <w:rFonts w:cstheme="minorHAnsi"/>
                <w:color w:val="000000" w:themeColor="text1"/>
                <w:spacing w:val="5"/>
                <w:shd w:val="clear" w:color="auto" w:fill="FFFFFF"/>
              </w:rPr>
              <w:t xml:space="preserve">  S</w:t>
            </w:r>
            <w:r>
              <w:rPr>
                <w:rFonts w:cstheme="minorHAnsi"/>
                <w:color w:val="000000" w:themeColor="text1"/>
                <w:spacing w:val="5"/>
                <w:shd w:val="clear" w:color="auto" w:fill="FFFFFF"/>
              </w:rPr>
              <w:t>trict 12 months spend.</w:t>
            </w:r>
          </w:p>
        </w:tc>
      </w:tr>
      <w:tr w:rsidR="00595164" w14:paraId="75766DDB" w14:textId="77777777" w:rsidTr="00D63215">
        <w:tc>
          <w:tcPr>
            <w:tcW w:w="2405" w:type="dxa"/>
          </w:tcPr>
          <w:p w14:paraId="43C1B345" w14:textId="3C4516F9" w:rsidR="00595164" w:rsidRPr="00DA0876"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Heart of England Community Foundation</w:t>
            </w:r>
            <w:r w:rsidR="00595164">
              <w:rPr>
                <w:rFonts w:cstheme="minorHAnsi"/>
                <w:color w:val="000000" w:themeColor="text1"/>
                <w:spacing w:val="5"/>
                <w:shd w:val="clear" w:color="auto" w:fill="FFFFFF"/>
              </w:rPr>
              <w:t xml:space="preserve"> </w:t>
            </w:r>
            <w:r w:rsidR="00595164" w:rsidRPr="008F5E50">
              <w:rPr>
                <w:rFonts w:cstheme="minorHAnsi"/>
                <w:color w:val="000000" w:themeColor="text1"/>
                <w:spacing w:val="5"/>
                <w:shd w:val="clear" w:color="auto" w:fill="FFFFFF"/>
              </w:rPr>
              <w:t xml:space="preserve"> </w:t>
            </w:r>
          </w:p>
        </w:tc>
        <w:tc>
          <w:tcPr>
            <w:tcW w:w="1276" w:type="dxa"/>
          </w:tcPr>
          <w:p w14:paraId="790735F4" w14:textId="7346AB8F" w:rsidR="00595164" w:rsidRPr="00DA0876" w:rsidRDefault="00595164" w:rsidP="00D60634">
            <w:pPr>
              <w:rPr>
                <w:rFonts w:cstheme="minorHAnsi"/>
                <w:color w:val="000000" w:themeColor="text1"/>
                <w:spacing w:val="5"/>
                <w:shd w:val="clear" w:color="auto" w:fill="FFFFFF"/>
              </w:rPr>
            </w:pPr>
            <w:r w:rsidRPr="00DA0876">
              <w:rPr>
                <w:rFonts w:cstheme="minorHAnsi"/>
                <w:color w:val="000000" w:themeColor="text1"/>
                <w:spacing w:val="5"/>
                <w:shd w:val="clear" w:color="auto" w:fill="FFFFFF"/>
              </w:rPr>
              <w:t>£</w:t>
            </w:r>
            <w:r>
              <w:rPr>
                <w:rFonts w:cstheme="minorHAnsi"/>
                <w:color w:val="000000" w:themeColor="text1"/>
                <w:spacing w:val="5"/>
                <w:shd w:val="clear" w:color="auto" w:fill="FFFFFF"/>
              </w:rPr>
              <w:t>5,000</w:t>
            </w:r>
          </w:p>
        </w:tc>
        <w:tc>
          <w:tcPr>
            <w:tcW w:w="1843" w:type="dxa"/>
          </w:tcPr>
          <w:p w14:paraId="24ADD451" w14:textId="06F1373D" w:rsidR="00595164" w:rsidRPr="00DA0876"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January 2024 onwards </w:t>
            </w:r>
          </w:p>
        </w:tc>
        <w:tc>
          <w:tcPr>
            <w:tcW w:w="3969" w:type="dxa"/>
          </w:tcPr>
          <w:p w14:paraId="3BB6F8E0" w14:textId="07764529" w:rsidR="00595164" w:rsidRPr="00DA0876" w:rsidRDefault="00595164" w:rsidP="00D60634">
            <w:pPr>
              <w:rPr>
                <w:rFonts w:cstheme="minorHAnsi"/>
                <w:color w:val="000000" w:themeColor="text1"/>
                <w:spacing w:val="5"/>
                <w:shd w:val="clear" w:color="auto" w:fill="FFFFFF"/>
              </w:rPr>
            </w:pPr>
            <w:r w:rsidRPr="00DA0876">
              <w:rPr>
                <w:rFonts w:cstheme="minorHAnsi"/>
                <w:color w:val="000000" w:themeColor="text1"/>
                <w:spacing w:val="5"/>
                <w:shd w:val="clear" w:color="auto" w:fill="FFFFFF"/>
              </w:rPr>
              <w:t xml:space="preserve">Smaller </w:t>
            </w:r>
            <w:r w:rsidR="006C0740">
              <w:rPr>
                <w:rFonts w:cstheme="minorHAnsi"/>
                <w:color w:val="000000" w:themeColor="text1"/>
                <w:spacing w:val="5"/>
                <w:shd w:val="clear" w:color="auto" w:fill="FFFFFF"/>
              </w:rPr>
              <w:t xml:space="preserve">community </w:t>
            </w:r>
            <w:r w:rsidRPr="00DA0876">
              <w:rPr>
                <w:rFonts w:cstheme="minorHAnsi"/>
                <w:color w:val="000000" w:themeColor="text1"/>
                <w:spacing w:val="5"/>
                <w:shd w:val="clear" w:color="auto" w:fill="FFFFFF"/>
              </w:rPr>
              <w:t xml:space="preserve">funding pots available here through a variety of </w:t>
            </w:r>
            <w:r w:rsidR="006C0740">
              <w:rPr>
                <w:rFonts w:cstheme="minorHAnsi"/>
                <w:color w:val="000000" w:themeColor="text1"/>
                <w:spacing w:val="5"/>
                <w:shd w:val="clear" w:color="auto" w:fill="FFFFFF"/>
              </w:rPr>
              <w:t xml:space="preserve">smaller </w:t>
            </w:r>
            <w:r w:rsidRPr="00DA0876">
              <w:rPr>
                <w:rFonts w:cstheme="minorHAnsi"/>
                <w:color w:val="000000" w:themeColor="text1"/>
                <w:spacing w:val="5"/>
                <w:shd w:val="clear" w:color="auto" w:fill="FFFFFF"/>
              </w:rPr>
              <w:t>regional funders with c£2k-£10,000 limits</w:t>
            </w:r>
            <w:r w:rsidR="007D5A46">
              <w:rPr>
                <w:rFonts w:cstheme="minorHAnsi"/>
                <w:color w:val="000000" w:themeColor="text1"/>
                <w:spacing w:val="5"/>
                <w:shd w:val="clear" w:color="auto" w:fill="FFFFFF"/>
              </w:rPr>
              <w:t>.</w:t>
            </w:r>
          </w:p>
        </w:tc>
      </w:tr>
      <w:tr w:rsidR="00595164" w:rsidRPr="006912F1" w14:paraId="6F1C73F6" w14:textId="77777777" w:rsidTr="00D63215">
        <w:tc>
          <w:tcPr>
            <w:tcW w:w="2405" w:type="dxa"/>
          </w:tcPr>
          <w:p w14:paraId="5B616B82" w14:textId="5DBD1B79" w:rsidR="00595164" w:rsidRDefault="007D5A46" w:rsidP="00D60634">
            <w:pPr>
              <w:rPr>
                <w:rFonts w:cstheme="minorHAnsi"/>
                <w:color w:val="000000" w:themeColor="text1"/>
                <w:spacing w:val="5"/>
                <w:shd w:val="clear" w:color="auto" w:fill="FFFFFF"/>
              </w:rPr>
            </w:pPr>
            <w:r>
              <w:t xml:space="preserve">The Pilgrim Trust </w:t>
            </w:r>
          </w:p>
          <w:p w14:paraId="43664B4B" w14:textId="77777777" w:rsidR="00595164" w:rsidRPr="006912F1" w:rsidRDefault="00595164" w:rsidP="00D60634">
            <w:pPr>
              <w:rPr>
                <w:rFonts w:cstheme="minorHAnsi"/>
                <w:color w:val="000000" w:themeColor="text1"/>
                <w:spacing w:val="5"/>
                <w:shd w:val="clear" w:color="auto" w:fill="FFFFFF"/>
              </w:rPr>
            </w:pPr>
          </w:p>
        </w:tc>
        <w:tc>
          <w:tcPr>
            <w:tcW w:w="1276" w:type="dxa"/>
          </w:tcPr>
          <w:p w14:paraId="466359C2" w14:textId="57367C3E" w:rsidR="00595164" w:rsidRPr="006912F1" w:rsidRDefault="00595164" w:rsidP="00D60634">
            <w:pPr>
              <w:rPr>
                <w:rFonts w:cstheme="minorHAnsi"/>
                <w:color w:val="000000" w:themeColor="text1"/>
                <w:spacing w:val="5"/>
                <w:shd w:val="clear" w:color="auto" w:fill="FFFFFF"/>
              </w:rPr>
            </w:pPr>
            <w:r w:rsidRPr="006912F1">
              <w:rPr>
                <w:rFonts w:cstheme="minorHAnsi"/>
                <w:color w:val="000000" w:themeColor="text1"/>
                <w:spacing w:val="5"/>
                <w:shd w:val="clear" w:color="auto" w:fill="FFFFFF"/>
              </w:rPr>
              <w:t>£</w:t>
            </w:r>
            <w:r>
              <w:rPr>
                <w:rFonts w:cstheme="minorHAnsi"/>
                <w:color w:val="000000" w:themeColor="text1"/>
                <w:spacing w:val="5"/>
                <w:shd w:val="clear" w:color="auto" w:fill="FFFFFF"/>
              </w:rPr>
              <w:t>10,</w:t>
            </w:r>
            <w:r w:rsidRPr="006912F1">
              <w:rPr>
                <w:rFonts w:cstheme="minorHAnsi"/>
                <w:color w:val="000000" w:themeColor="text1"/>
                <w:spacing w:val="5"/>
                <w:shd w:val="clear" w:color="auto" w:fill="FFFFFF"/>
              </w:rPr>
              <w:t>000</w:t>
            </w:r>
          </w:p>
        </w:tc>
        <w:tc>
          <w:tcPr>
            <w:tcW w:w="1843" w:type="dxa"/>
          </w:tcPr>
          <w:p w14:paraId="6C773553" w14:textId="671A3F62" w:rsidR="00595164"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Stage 1 Autumn 2023 with aim for March/April Committee 2024</w:t>
            </w:r>
          </w:p>
        </w:tc>
        <w:tc>
          <w:tcPr>
            <w:tcW w:w="3969" w:type="dxa"/>
          </w:tcPr>
          <w:p w14:paraId="3445A6CA" w14:textId="0C20DA14" w:rsidR="00595164" w:rsidRPr="006912F1" w:rsidRDefault="00595164"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Stage One application </w:t>
            </w:r>
            <w:r w:rsidR="006C0740">
              <w:rPr>
                <w:rFonts w:cstheme="minorHAnsi"/>
                <w:color w:val="000000" w:themeColor="text1"/>
                <w:spacing w:val="5"/>
                <w:shd w:val="clear" w:color="auto" w:fill="FFFFFF"/>
              </w:rPr>
              <w:t>being made</w:t>
            </w:r>
          </w:p>
        </w:tc>
      </w:tr>
      <w:tr w:rsidR="00595164" w:rsidRPr="006912F1" w14:paraId="4494745B" w14:textId="77777777" w:rsidTr="00D63215">
        <w:tc>
          <w:tcPr>
            <w:tcW w:w="2405" w:type="dxa"/>
          </w:tcPr>
          <w:p w14:paraId="3199A9BE" w14:textId="55304CB1" w:rsidR="00595164" w:rsidRPr="002D7188" w:rsidRDefault="00F4330F"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Royal </w:t>
            </w:r>
            <w:r w:rsidR="007D5A46">
              <w:rPr>
                <w:rFonts w:cstheme="minorHAnsi"/>
                <w:color w:val="000000" w:themeColor="text1"/>
                <w:spacing w:val="5"/>
                <w:shd w:val="clear" w:color="auto" w:fill="FFFFFF"/>
              </w:rPr>
              <w:t xml:space="preserve">Countryside Trust </w:t>
            </w:r>
            <w:r w:rsidR="00595164">
              <w:rPr>
                <w:rFonts w:cstheme="minorHAnsi"/>
                <w:color w:val="000000" w:themeColor="text1"/>
                <w:spacing w:val="5"/>
                <w:shd w:val="clear" w:color="auto" w:fill="FFFFFF"/>
              </w:rPr>
              <w:t xml:space="preserve"> </w:t>
            </w:r>
          </w:p>
        </w:tc>
        <w:tc>
          <w:tcPr>
            <w:tcW w:w="1276" w:type="dxa"/>
          </w:tcPr>
          <w:p w14:paraId="6F119DC9" w14:textId="29E625AF" w:rsidR="00595164" w:rsidRDefault="00595164"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w:t>
            </w:r>
            <w:r w:rsidR="006C0740">
              <w:rPr>
                <w:rFonts w:cstheme="minorHAnsi"/>
                <w:color w:val="000000" w:themeColor="text1"/>
                <w:spacing w:val="5"/>
                <w:shd w:val="clear" w:color="auto" w:fill="FFFFFF"/>
              </w:rPr>
              <w:t>10,000</w:t>
            </w:r>
          </w:p>
        </w:tc>
        <w:tc>
          <w:tcPr>
            <w:tcW w:w="1843" w:type="dxa"/>
          </w:tcPr>
          <w:p w14:paraId="11DF17F7" w14:textId="304FC810" w:rsidR="00595164" w:rsidRDefault="007D5A46"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Only 2 rounds per year aiming for Spring 2024</w:t>
            </w:r>
          </w:p>
        </w:tc>
        <w:tc>
          <w:tcPr>
            <w:tcW w:w="3969" w:type="dxa"/>
          </w:tcPr>
          <w:p w14:paraId="36A72072" w14:textId="494A8004" w:rsidR="00595164" w:rsidRDefault="00166144"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F</w:t>
            </w:r>
            <w:r w:rsidR="00595164">
              <w:rPr>
                <w:rFonts w:cstheme="minorHAnsi"/>
                <w:color w:val="000000" w:themeColor="text1"/>
                <w:spacing w:val="5"/>
                <w:shd w:val="clear" w:color="auto" w:fill="FFFFFF"/>
              </w:rPr>
              <w:t>unding for the community shop</w:t>
            </w:r>
            <w:r w:rsidR="00A83FFB">
              <w:rPr>
                <w:rFonts w:cstheme="minorHAnsi"/>
                <w:color w:val="000000" w:themeColor="text1"/>
                <w:spacing w:val="5"/>
                <w:shd w:val="clear" w:color="auto" w:fill="FFFFFF"/>
              </w:rPr>
              <w:t>/post office</w:t>
            </w:r>
            <w:r w:rsidR="00595164">
              <w:rPr>
                <w:rFonts w:cstheme="minorHAnsi"/>
                <w:color w:val="000000" w:themeColor="text1"/>
                <w:spacing w:val="5"/>
                <w:shd w:val="clear" w:color="auto" w:fill="FFFFFF"/>
              </w:rPr>
              <w:t xml:space="preserve">.  </w:t>
            </w:r>
            <w:r w:rsidR="007D5A46">
              <w:rPr>
                <w:rFonts w:cstheme="minorHAnsi"/>
                <w:color w:val="000000" w:themeColor="text1"/>
                <w:spacing w:val="5"/>
                <w:shd w:val="clear" w:color="auto" w:fill="FFFFFF"/>
              </w:rPr>
              <w:t xml:space="preserve">Spend within 12 months. </w:t>
            </w:r>
          </w:p>
        </w:tc>
      </w:tr>
      <w:tr w:rsidR="00595164" w:rsidRPr="006912F1" w14:paraId="4BDE7CC5" w14:textId="77777777" w:rsidTr="00D63215">
        <w:tc>
          <w:tcPr>
            <w:tcW w:w="2405" w:type="dxa"/>
          </w:tcPr>
          <w:p w14:paraId="0E4090B7" w14:textId="3BB18FB7" w:rsidR="00595164" w:rsidRPr="0055203C" w:rsidRDefault="00D6321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Local Funders: </w:t>
            </w:r>
            <w:r w:rsidR="001650B5" w:rsidRPr="0055203C">
              <w:rPr>
                <w:rFonts w:cstheme="minorHAnsi"/>
                <w:color w:val="000000" w:themeColor="text1"/>
                <w:spacing w:val="5"/>
                <w:shd w:val="clear" w:color="auto" w:fill="FFFFFF"/>
              </w:rPr>
              <w:t xml:space="preserve">Janet and Bryan Charitable foundation </w:t>
            </w:r>
          </w:p>
        </w:tc>
        <w:tc>
          <w:tcPr>
            <w:tcW w:w="1276" w:type="dxa"/>
          </w:tcPr>
          <w:p w14:paraId="5DFC8529" w14:textId="322A28E1" w:rsidR="00595164" w:rsidRPr="0055203C" w:rsidRDefault="00595164"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w:t>
            </w:r>
            <w:r w:rsidR="001650B5" w:rsidRPr="0055203C">
              <w:rPr>
                <w:rFonts w:cstheme="minorHAnsi"/>
                <w:color w:val="000000" w:themeColor="text1"/>
                <w:spacing w:val="5"/>
                <w:shd w:val="clear" w:color="auto" w:fill="FFFFFF"/>
              </w:rPr>
              <w:t>2</w:t>
            </w:r>
            <w:r w:rsidR="00FE05B4" w:rsidRPr="0055203C">
              <w:rPr>
                <w:rFonts w:cstheme="minorHAnsi"/>
                <w:color w:val="000000" w:themeColor="text1"/>
                <w:spacing w:val="5"/>
                <w:shd w:val="clear" w:color="auto" w:fill="FFFFFF"/>
              </w:rPr>
              <w:t>0</w:t>
            </w:r>
            <w:r w:rsidR="001650B5" w:rsidRPr="0055203C">
              <w:rPr>
                <w:rFonts w:cstheme="minorHAnsi"/>
                <w:color w:val="000000" w:themeColor="text1"/>
                <w:spacing w:val="5"/>
                <w:shd w:val="clear" w:color="auto" w:fill="FFFFFF"/>
              </w:rPr>
              <w:t>,000</w:t>
            </w:r>
          </w:p>
        </w:tc>
        <w:tc>
          <w:tcPr>
            <w:tcW w:w="1843" w:type="dxa"/>
          </w:tcPr>
          <w:p w14:paraId="3B8D5714" w14:textId="4B48725D" w:rsidR="00595164" w:rsidRPr="0055203C" w:rsidRDefault="001650B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Expression of Interest </w:t>
            </w:r>
          </w:p>
        </w:tc>
        <w:tc>
          <w:tcPr>
            <w:tcW w:w="3969" w:type="dxa"/>
          </w:tcPr>
          <w:p w14:paraId="7B879D27" w14:textId="36E18CF8" w:rsidR="007677AC" w:rsidRPr="0055203C" w:rsidRDefault="002A493B"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Outcome November </w:t>
            </w:r>
          </w:p>
          <w:p w14:paraId="3852644C" w14:textId="281C576A" w:rsidR="00595164" w:rsidRPr="0055203C" w:rsidRDefault="00595164" w:rsidP="00D60634">
            <w:pPr>
              <w:rPr>
                <w:rFonts w:cstheme="minorHAnsi"/>
                <w:color w:val="000000" w:themeColor="text1"/>
                <w:spacing w:val="5"/>
                <w:shd w:val="clear" w:color="auto" w:fill="FFFFFF"/>
              </w:rPr>
            </w:pPr>
          </w:p>
        </w:tc>
      </w:tr>
      <w:tr w:rsidR="001650B5" w:rsidRPr="00545F74" w14:paraId="0A0C5797" w14:textId="77777777" w:rsidTr="00D63215">
        <w:tc>
          <w:tcPr>
            <w:tcW w:w="2405" w:type="dxa"/>
          </w:tcPr>
          <w:p w14:paraId="4CAAC918" w14:textId="664E78E3" w:rsidR="001650B5" w:rsidRPr="0055203C" w:rsidRDefault="00D6321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Local Funders: </w:t>
            </w:r>
            <w:r w:rsidR="001650B5" w:rsidRPr="0055203C">
              <w:rPr>
                <w:rFonts w:cstheme="minorHAnsi"/>
                <w:color w:val="000000" w:themeColor="text1"/>
                <w:spacing w:val="5"/>
                <w:shd w:val="clear" w:color="auto" w:fill="FFFFFF"/>
              </w:rPr>
              <w:t xml:space="preserve">Warwickshire Social Fabric Fund </w:t>
            </w:r>
          </w:p>
        </w:tc>
        <w:tc>
          <w:tcPr>
            <w:tcW w:w="1276" w:type="dxa"/>
          </w:tcPr>
          <w:p w14:paraId="4EF18B1D" w14:textId="7E40D9D1" w:rsidR="001650B5" w:rsidRPr="0055203C" w:rsidRDefault="001650B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£2</w:t>
            </w:r>
            <w:r w:rsidR="00D63215" w:rsidRPr="0055203C">
              <w:rPr>
                <w:rFonts w:cstheme="minorHAnsi"/>
                <w:color w:val="000000" w:themeColor="text1"/>
                <w:spacing w:val="5"/>
                <w:shd w:val="clear" w:color="auto" w:fill="FFFFFF"/>
              </w:rPr>
              <w:t>0</w:t>
            </w:r>
            <w:r w:rsidRPr="0055203C">
              <w:rPr>
                <w:rFonts w:cstheme="minorHAnsi"/>
                <w:color w:val="000000" w:themeColor="text1"/>
                <w:spacing w:val="5"/>
                <w:shd w:val="clear" w:color="auto" w:fill="FFFFFF"/>
              </w:rPr>
              <w:t>,000</w:t>
            </w:r>
          </w:p>
        </w:tc>
        <w:tc>
          <w:tcPr>
            <w:tcW w:w="1843" w:type="dxa"/>
          </w:tcPr>
          <w:p w14:paraId="2372C455" w14:textId="0D47AD18" w:rsidR="001650B5" w:rsidRPr="0055203C" w:rsidRDefault="001650B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Expression of Interest being made</w:t>
            </w:r>
          </w:p>
        </w:tc>
        <w:tc>
          <w:tcPr>
            <w:tcW w:w="3969" w:type="dxa"/>
          </w:tcPr>
          <w:p w14:paraId="04E2C0D5" w14:textId="210DCB18" w:rsidR="001650B5" w:rsidRPr="0055203C" w:rsidRDefault="001650B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In discussions regarding </w:t>
            </w:r>
            <w:r w:rsidR="0055203C" w:rsidRPr="0055203C">
              <w:rPr>
                <w:rFonts w:cstheme="minorHAnsi"/>
                <w:color w:val="000000" w:themeColor="text1"/>
                <w:spacing w:val="5"/>
                <w:shd w:val="clear" w:color="auto" w:fill="FFFFFF"/>
              </w:rPr>
              <w:t xml:space="preserve">the </w:t>
            </w:r>
            <w:r w:rsidRPr="0055203C">
              <w:rPr>
                <w:rFonts w:cstheme="minorHAnsi"/>
                <w:color w:val="000000" w:themeColor="text1"/>
                <w:spacing w:val="5"/>
                <w:shd w:val="clear" w:color="auto" w:fill="FFFFFF"/>
              </w:rPr>
              <w:t>Expression of Interest</w:t>
            </w:r>
            <w:r w:rsidR="00F92152">
              <w:rPr>
                <w:rFonts w:cstheme="minorHAnsi"/>
                <w:color w:val="000000" w:themeColor="text1"/>
                <w:spacing w:val="5"/>
                <w:shd w:val="clear" w:color="auto" w:fill="FFFFFF"/>
              </w:rPr>
              <w:t xml:space="preserve"> </w:t>
            </w:r>
          </w:p>
        </w:tc>
      </w:tr>
      <w:tr w:rsidR="001650B5" w:rsidRPr="00545F74" w14:paraId="02CA57FE" w14:textId="77777777" w:rsidTr="00D63215">
        <w:tc>
          <w:tcPr>
            <w:tcW w:w="2405" w:type="dxa"/>
          </w:tcPr>
          <w:p w14:paraId="65B24D91" w14:textId="26B2E638" w:rsidR="001650B5" w:rsidRPr="00E1723C" w:rsidRDefault="00D63215" w:rsidP="00D60634">
            <w:pPr>
              <w:rPr>
                <w:rFonts w:cstheme="minorHAnsi"/>
                <w:color w:val="FF0000"/>
                <w:spacing w:val="5"/>
                <w:shd w:val="clear" w:color="auto" w:fill="FFFFFF"/>
              </w:rPr>
            </w:pPr>
            <w:r w:rsidRPr="00E1723C">
              <w:rPr>
                <w:rFonts w:cstheme="minorHAnsi"/>
                <w:color w:val="FF0000"/>
                <w:spacing w:val="5"/>
                <w:shd w:val="clear" w:color="auto" w:fill="FFFFFF"/>
              </w:rPr>
              <w:lastRenderedPageBreak/>
              <w:t xml:space="preserve">Local Funders: </w:t>
            </w:r>
            <w:r w:rsidR="00F92152">
              <w:rPr>
                <w:rFonts w:cstheme="minorHAnsi"/>
                <w:color w:val="FF0000"/>
                <w:spacing w:val="5"/>
                <w:shd w:val="clear" w:color="auto" w:fill="FFFFFF"/>
              </w:rPr>
              <w:t>Rugby Group Benevolent Fund</w:t>
            </w:r>
            <w:r w:rsidR="001650B5" w:rsidRPr="00E1723C">
              <w:rPr>
                <w:rFonts w:cstheme="minorHAnsi"/>
                <w:color w:val="FF0000"/>
                <w:spacing w:val="5"/>
                <w:shd w:val="clear" w:color="auto" w:fill="FFFFFF"/>
              </w:rPr>
              <w:t xml:space="preserve"> </w:t>
            </w:r>
          </w:p>
        </w:tc>
        <w:tc>
          <w:tcPr>
            <w:tcW w:w="1276" w:type="dxa"/>
          </w:tcPr>
          <w:p w14:paraId="0456AE56" w14:textId="27DFB505" w:rsidR="001650B5" w:rsidRPr="00E1723C" w:rsidRDefault="001650B5" w:rsidP="00D60634">
            <w:pPr>
              <w:rPr>
                <w:rFonts w:cstheme="minorHAnsi"/>
                <w:color w:val="FF0000"/>
                <w:spacing w:val="5"/>
                <w:shd w:val="clear" w:color="auto" w:fill="FFFFFF"/>
              </w:rPr>
            </w:pPr>
            <w:r w:rsidRPr="00E1723C">
              <w:rPr>
                <w:rFonts w:cstheme="minorHAnsi"/>
                <w:color w:val="FF0000"/>
                <w:spacing w:val="5"/>
                <w:shd w:val="clear" w:color="auto" w:fill="FFFFFF"/>
              </w:rPr>
              <w:t>£</w:t>
            </w:r>
            <w:r w:rsidR="00D63215" w:rsidRPr="00E1723C">
              <w:rPr>
                <w:rFonts w:cstheme="minorHAnsi"/>
                <w:color w:val="FF0000"/>
                <w:spacing w:val="5"/>
                <w:shd w:val="clear" w:color="auto" w:fill="FFFFFF"/>
              </w:rPr>
              <w:t>25</w:t>
            </w:r>
            <w:r w:rsidRPr="00E1723C">
              <w:rPr>
                <w:rFonts w:cstheme="minorHAnsi"/>
                <w:color w:val="FF0000"/>
                <w:spacing w:val="5"/>
                <w:shd w:val="clear" w:color="auto" w:fill="FFFFFF"/>
              </w:rPr>
              <w:t>,000</w:t>
            </w:r>
          </w:p>
        </w:tc>
        <w:tc>
          <w:tcPr>
            <w:tcW w:w="1843" w:type="dxa"/>
          </w:tcPr>
          <w:p w14:paraId="0C6AD9FC" w14:textId="039F911C" w:rsidR="001650B5" w:rsidRPr="00E1723C" w:rsidRDefault="00F92152" w:rsidP="00D60634">
            <w:pPr>
              <w:rPr>
                <w:rFonts w:cstheme="minorHAnsi"/>
                <w:color w:val="FF0000"/>
                <w:spacing w:val="5"/>
                <w:shd w:val="clear" w:color="auto" w:fill="FFFFFF"/>
              </w:rPr>
            </w:pPr>
            <w:r>
              <w:rPr>
                <w:rFonts w:cstheme="minorHAnsi"/>
                <w:color w:val="FF0000"/>
                <w:spacing w:val="5"/>
                <w:shd w:val="clear" w:color="auto" w:fill="FFFFFF"/>
              </w:rPr>
              <w:t>Expression of Interest made</w:t>
            </w:r>
          </w:p>
        </w:tc>
        <w:tc>
          <w:tcPr>
            <w:tcW w:w="3969" w:type="dxa"/>
          </w:tcPr>
          <w:p w14:paraId="7A39499F" w14:textId="4A2C6EA9" w:rsidR="001650B5" w:rsidRPr="00E1723C" w:rsidRDefault="00C4251A" w:rsidP="00D60634">
            <w:pPr>
              <w:rPr>
                <w:rFonts w:cstheme="minorHAnsi"/>
                <w:color w:val="FF0000"/>
                <w:spacing w:val="5"/>
                <w:shd w:val="clear" w:color="auto" w:fill="FFFFFF"/>
              </w:rPr>
            </w:pPr>
            <w:r>
              <w:rPr>
                <w:rFonts w:cstheme="minorHAnsi"/>
                <w:color w:val="FF0000"/>
                <w:spacing w:val="5"/>
                <w:shd w:val="clear" w:color="auto" w:fill="FFFFFF"/>
              </w:rPr>
              <w:t>Feedback December 2023</w:t>
            </w:r>
          </w:p>
        </w:tc>
      </w:tr>
      <w:tr w:rsidR="001650B5" w:rsidRPr="00545F74" w14:paraId="4B2D178F" w14:textId="77777777" w:rsidTr="00D63215">
        <w:tc>
          <w:tcPr>
            <w:tcW w:w="2405" w:type="dxa"/>
          </w:tcPr>
          <w:p w14:paraId="0083C787" w14:textId="0D3B4208" w:rsidR="001650B5" w:rsidRPr="0055203C" w:rsidRDefault="00D6321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Local Funders: </w:t>
            </w:r>
            <w:r w:rsidR="001650B5" w:rsidRPr="0055203C">
              <w:rPr>
                <w:rFonts w:cstheme="minorHAnsi"/>
                <w:color w:val="000000" w:themeColor="text1"/>
                <w:spacing w:val="5"/>
                <w:shd w:val="clear" w:color="auto" w:fill="FFFFFF"/>
              </w:rPr>
              <w:t>WMCA Inclusive Communities</w:t>
            </w:r>
          </w:p>
        </w:tc>
        <w:tc>
          <w:tcPr>
            <w:tcW w:w="1276" w:type="dxa"/>
          </w:tcPr>
          <w:p w14:paraId="5A8A485A" w14:textId="287AAD59" w:rsidR="001650B5" w:rsidRPr="0055203C" w:rsidRDefault="00D6321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£25,000</w:t>
            </w:r>
          </w:p>
        </w:tc>
        <w:tc>
          <w:tcPr>
            <w:tcW w:w="1843" w:type="dxa"/>
          </w:tcPr>
          <w:p w14:paraId="06069B63" w14:textId="6163ABD1" w:rsidR="001650B5" w:rsidRPr="0055203C" w:rsidRDefault="003400CF"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 xml:space="preserve">Launching soon </w:t>
            </w:r>
          </w:p>
        </w:tc>
        <w:tc>
          <w:tcPr>
            <w:tcW w:w="3969" w:type="dxa"/>
          </w:tcPr>
          <w:p w14:paraId="4683D91D" w14:textId="777B9C73" w:rsidR="001650B5" w:rsidRPr="0055203C" w:rsidRDefault="00D63215" w:rsidP="00D60634">
            <w:pPr>
              <w:rPr>
                <w:rFonts w:cstheme="minorHAnsi"/>
                <w:color w:val="000000" w:themeColor="text1"/>
                <w:spacing w:val="5"/>
                <w:shd w:val="clear" w:color="auto" w:fill="FFFFFF"/>
              </w:rPr>
            </w:pPr>
            <w:r w:rsidRPr="0055203C">
              <w:rPr>
                <w:rFonts w:cstheme="minorHAnsi"/>
                <w:color w:val="000000" w:themeColor="text1"/>
                <w:spacing w:val="5"/>
                <w:shd w:val="clear" w:color="auto" w:fill="FFFFFF"/>
              </w:rPr>
              <w:t>To be reviewed when details are known</w:t>
            </w:r>
          </w:p>
        </w:tc>
      </w:tr>
      <w:tr w:rsidR="00595164" w:rsidRPr="00545F74" w14:paraId="55B5F04C" w14:textId="77777777" w:rsidTr="00D63215">
        <w:tc>
          <w:tcPr>
            <w:tcW w:w="2405" w:type="dxa"/>
          </w:tcPr>
          <w:p w14:paraId="6D1C81D8" w14:textId="2BE5AD48" w:rsidR="00595164" w:rsidRPr="00381F70" w:rsidRDefault="00595164" w:rsidP="00D60634">
            <w:pPr>
              <w:rPr>
                <w:rFonts w:cstheme="minorHAnsi"/>
                <w:color w:val="000000" w:themeColor="text1"/>
                <w:spacing w:val="5"/>
                <w:shd w:val="clear" w:color="auto" w:fill="FFFFFF"/>
              </w:rPr>
            </w:pPr>
            <w:r w:rsidRPr="00381F70">
              <w:rPr>
                <w:rFonts w:cstheme="minorHAnsi"/>
                <w:color w:val="000000" w:themeColor="text1"/>
                <w:spacing w:val="5"/>
                <w:shd w:val="clear" w:color="auto" w:fill="FFFFFF"/>
              </w:rPr>
              <w:t xml:space="preserve">Local companies </w:t>
            </w:r>
          </w:p>
        </w:tc>
        <w:tc>
          <w:tcPr>
            <w:tcW w:w="1276" w:type="dxa"/>
          </w:tcPr>
          <w:p w14:paraId="79AE2A0F" w14:textId="782A001C" w:rsidR="00595164" w:rsidRPr="00381F70" w:rsidRDefault="00595164" w:rsidP="00D60634">
            <w:pPr>
              <w:rPr>
                <w:rFonts w:cstheme="minorHAnsi"/>
                <w:color w:val="000000" w:themeColor="text1"/>
                <w:spacing w:val="5"/>
                <w:shd w:val="clear" w:color="auto" w:fill="FFFFFF"/>
              </w:rPr>
            </w:pPr>
            <w:r w:rsidRPr="00381F70">
              <w:rPr>
                <w:rFonts w:cstheme="minorHAnsi"/>
                <w:color w:val="000000" w:themeColor="text1"/>
                <w:spacing w:val="5"/>
                <w:shd w:val="clear" w:color="auto" w:fill="FFFFFF"/>
              </w:rPr>
              <w:t>£</w:t>
            </w:r>
            <w:r w:rsidR="00EA359F">
              <w:rPr>
                <w:rFonts w:cstheme="minorHAnsi"/>
                <w:color w:val="000000" w:themeColor="text1"/>
                <w:spacing w:val="5"/>
                <w:shd w:val="clear" w:color="auto" w:fill="FFFFFF"/>
              </w:rPr>
              <w:t>10</w:t>
            </w:r>
            <w:r w:rsidRPr="00381F70">
              <w:rPr>
                <w:rFonts w:cstheme="minorHAnsi"/>
                <w:color w:val="000000" w:themeColor="text1"/>
                <w:spacing w:val="5"/>
                <w:shd w:val="clear" w:color="auto" w:fill="FFFFFF"/>
              </w:rPr>
              <w:t>,000</w:t>
            </w:r>
          </w:p>
        </w:tc>
        <w:tc>
          <w:tcPr>
            <w:tcW w:w="1843" w:type="dxa"/>
          </w:tcPr>
          <w:p w14:paraId="2990858D" w14:textId="5B1CA26C" w:rsidR="00595164" w:rsidRPr="00381F70" w:rsidRDefault="00CD2F21" w:rsidP="00D60634">
            <w:pPr>
              <w:rPr>
                <w:rFonts w:cstheme="minorHAnsi"/>
                <w:color w:val="000000" w:themeColor="text1"/>
                <w:spacing w:val="5"/>
                <w:shd w:val="clear" w:color="auto" w:fill="FFFFFF"/>
              </w:rPr>
            </w:pPr>
            <w:r>
              <w:rPr>
                <w:rFonts w:cstheme="minorHAnsi"/>
                <w:color w:val="000000" w:themeColor="text1"/>
                <w:spacing w:val="5"/>
                <w:shd w:val="clear" w:color="auto" w:fill="FFFFFF"/>
              </w:rPr>
              <w:t>Ongoing</w:t>
            </w:r>
          </w:p>
        </w:tc>
        <w:tc>
          <w:tcPr>
            <w:tcW w:w="3969" w:type="dxa"/>
          </w:tcPr>
          <w:p w14:paraId="0CEC062F" w14:textId="06EE09A1" w:rsidR="00595164" w:rsidRPr="00381F70" w:rsidRDefault="00CD2F21" w:rsidP="00FE05B4">
            <w:p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A modest target has been set against this and approaches being </w:t>
            </w:r>
            <w:r w:rsidR="00FE05B4">
              <w:rPr>
                <w:rFonts w:cstheme="minorHAnsi"/>
                <w:color w:val="000000" w:themeColor="text1"/>
                <w:spacing w:val="5"/>
                <w:shd w:val="clear" w:color="auto" w:fill="FFFFFF"/>
              </w:rPr>
              <w:t>made</w:t>
            </w:r>
            <w:r w:rsidR="00200316">
              <w:rPr>
                <w:rFonts w:cstheme="minorHAnsi"/>
                <w:color w:val="000000" w:themeColor="text1"/>
                <w:spacing w:val="5"/>
                <w:shd w:val="clear" w:color="auto" w:fill="FFFFFF"/>
              </w:rPr>
              <w:t xml:space="preserve"> already to Ceme</w:t>
            </w:r>
            <w:r w:rsidR="00F92152">
              <w:rPr>
                <w:rFonts w:cstheme="minorHAnsi"/>
                <w:color w:val="000000" w:themeColor="text1"/>
                <w:spacing w:val="5"/>
                <w:shd w:val="clear" w:color="auto" w:fill="FFFFFF"/>
              </w:rPr>
              <w:t>x and others are in the pipeline.</w:t>
            </w:r>
          </w:p>
        </w:tc>
      </w:tr>
      <w:tr w:rsidR="00FE05B4" w:rsidRPr="00FE05B4" w14:paraId="094E90DE" w14:textId="77777777" w:rsidTr="00D63215">
        <w:tc>
          <w:tcPr>
            <w:tcW w:w="2405" w:type="dxa"/>
          </w:tcPr>
          <w:p w14:paraId="3FD0686E" w14:textId="77777777" w:rsidR="00595164" w:rsidRPr="00FE05B4" w:rsidRDefault="00595164" w:rsidP="00D60634">
            <w:pPr>
              <w:rPr>
                <w:rFonts w:cstheme="minorHAnsi"/>
                <w:color w:val="000000" w:themeColor="text1"/>
                <w:spacing w:val="5"/>
                <w:shd w:val="clear" w:color="auto" w:fill="FFFFFF"/>
              </w:rPr>
            </w:pPr>
            <w:r w:rsidRPr="00FE05B4">
              <w:rPr>
                <w:rFonts w:cstheme="minorHAnsi"/>
                <w:color w:val="000000" w:themeColor="text1"/>
                <w:spacing w:val="5"/>
                <w:shd w:val="clear" w:color="auto" w:fill="FFFFFF"/>
              </w:rPr>
              <w:t>Community Fundraising</w:t>
            </w:r>
          </w:p>
        </w:tc>
        <w:tc>
          <w:tcPr>
            <w:tcW w:w="1276" w:type="dxa"/>
          </w:tcPr>
          <w:p w14:paraId="39430F1D" w14:textId="167A5F02" w:rsidR="00595164" w:rsidRPr="00FE05B4" w:rsidRDefault="00011608" w:rsidP="00D60634">
            <w:pPr>
              <w:rPr>
                <w:rFonts w:cstheme="minorHAnsi"/>
                <w:color w:val="000000" w:themeColor="text1"/>
                <w:spacing w:val="5"/>
                <w:shd w:val="clear" w:color="auto" w:fill="FFFFFF"/>
              </w:rPr>
            </w:pPr>
            <w:r w:rsidRPr="00FE05B4">
              <w:rPr>
                <w:rFonts w:cstheme="minorHAnsi"/>
                <w:color w:val="000000" w:themeColor="text1"/>
                <w:spacing w:val="5"/>
                <w:shd w:val="clear" w:color="auto" w:fill="FFFFFF"/>
              </w:rPr>
              <w:t>£</w:t>
            </w:r>
            <w:r w:rsidR="00200316">
              <w:rPr>
                <w:rFonts w:cstheme="minorHAnsi"/>
                <w:color w:val="000000" w:themeColor="text1"/>
                <w:spacing w:val="5"/>
                <w:shd w:val="clear" w:color="auto" w:fill="FFFFFF"/>
              </w:rPr>
              <w:t>45,421</w:t>
            </w:r>
          </w:p>
        </w:tc>
        <w:tc>
          <w:tcPr>
            <w:tcW w:w="1843" w:type="dxa"/>
          </w:tcPr>
          <w:p w14:paraId="5CA7AC7E" w14:textId="4FF01600" w:rsidR="00595164" w:rsidRPr="00FE05B4" w:rsidRDefault="00FE05B4" w:rsidP="00D60634">
            <w:pPr>
              <w:rPr>
                <w:rFonts w:cstheme="minorHAnsi"/>
                <w:color w:val="000000" w:themeColor="text1"/>
                <w:spacing w:val="5"/>
                <w:shd w:val="clear" w:color="auto" w:fill="FFFFFF"/>
              </w:rPr>
            </w:pPr>
            <w:r w:rsidRPr="00FE05B4">
              <w:rPr>
                <w:rFonts w:cstheme="minorHAnsi"/>
                <w:color w:val="000000" w:themeColor="text1"/>
                <w:spacing w:val="5"/>
                <w:shd w:val="clear" w:color="auto" w:fill="FFFFFF"/>
              </w:rPr>
              <w:t xml:space="preserve">Ongoing </w:t>
            </w:r>
          </w:p>
        </w:tc>
        <w:tc>
          <w:tcPr>
            <w:tcW w:w="3969" w:type="dxa"/>
          </w:tcPr>
          <w:p w14:paraId="27913943" w14:textId="3CACD42A" w:rsidR="00595164" w:rsidRPr="00FE05B4" w:rsidRDefault="00595164" w:rsidP="00D60634">
            <w:pPr>
              <w:rPr>
                <w:rFonts w:cstheme="minorHAnsi"/>
                <w:color w:val="000000" w:themeColor="text1"/>
                <w:spacing w:val="5"/>
                <w:shd w:val="clear" w:color="auto" w:fill="FFFFFF"/>
              </w:rPr>
            </w:pPr>
            <w:r w:rsidRPr="00FE05B4">
              <w:rPr>
                <w:rFonts w:cstheme="minorHAnsi"/>
                <w:color w:val="000000" w:themeColor="text1"/>
                <w:spacing w:val="5"/>
                <w:shd w:val="clear" w:color="auto" w:fill="FFFFFF"/>
              </w:rPr>
              <w:t>Ongoing community fundraising target through events</w:t>
            </w:r>
            <w:r w:rsidR="00200316">
              <w:rPr>
                <w:rFonts w:cstheme="minorHAnsi"/>
                <w:color w:val="000000" w:themeColor="text1"/>
                <w:spacing w:val="5"/>
                <w:shd w:val="clear" w:color="auto" w:fill="FFFFFF"/>
              </w:rPr>
              <w:t xml:space="preserve"> and</w:t>
            </w:r>
            <w:r w:rsidR="00D63215">
              <w:rPr>
                <w:rFonts w:cstheme="minorHAnsi"/>
                <w:color w:val="000000" w:themeColor="text1"/>
                <w:spacing w:val="5"/>
                <w:shd w:val="clear" w:color="auto" w:fill="FFFFFF"/>
              </w:rPr>
              <w:t xml:space="preserve"> </w:t>
            </w:r>
            <w:r w:rsidR="00200316">
              <w:rPr>
                <w:rFonts w:cstheme="minorHAnsi"/>
                <w:color w:val="000000" w:themeColor="text1"/>
                <w:spacing w:val="5"/>
                <w:shd w:val="clear" w:color="auto" w:fill="FFFFFF"/>
              </w:rPr>
              <w:t>crowdfunder planned in early 2024.</w:t>
            </w:r>
          </w:p>
        </w:tc>
      </w:tr>
      <w:tr w:rsidR="00317B13" w:rsidRPr="00545F74" w14:paraId="4346CC93" w14:textId="77777777" w:rsidTr="00D63215">
        <w:tc>
          <w:tcPr>
            <w:tcW w:w="2405" w:type="dxa"/>
          </w:tcPr>
          <w:p w14:paraId="7325E364" w14:textId="173B121C" w:rsidR="00317B13" w:rsidRPr="00F92152" w:rsidRDefault="00317B13" w:rsidP="00D60634">
            <w:pPr>
              <w:rPr>
                <w:rFonts w:cstheme="minorHAnsi"/>
                <w:color w:val="FF0000"/>
                <w:spacing w:val="5"/>
                <w:shd w:val="clear" w:color="auto" w:fill="FFFFFF"/>
              </w:rPr>
            </w:pPr>
            <w:r w:rsidRPr="00F92152">
              <w:rPr>
                <w:rFonts w:cstheme="minorHAnsi"/>
                <w:color w:val="FF0000"/>
                <w:spacing w:val="5"/>
                <w:shd w:val="clear" w:color="auto" w:fill="FFFFFF"/>
              </w:rPr>
              <w:t>UK Shared Prosperity Fund</w:t>
            </w:r>
            <w:r w:rsidR="00F92152" w:rsidRPr="00F92152">
              <w:rPr>
                <w:rFonts w:cstheme="minorHAnsi"/>
                <w:color w:val="FF0000"/>
                <w:spacing w:val="5"/>
                <w:shd w:val="clear" w:color="auto" w:fill="FFFFFF"/>
              </w:rPr>
              <w:t>/ Coventry and Warwickshire Growth Hub</w:t>
            </w:r>
          </w:p>
        </w:tc>
        <w:tc>
          <w:tcPr>
            <w:tcW w:w="1276" w:type="dxa"/>
          </w:tcPr>
          <w:p w14:paraId="0F915BA2" w14:textId="2BE1944B" w:rsidR="00317B13" w:rsidRPr="00F92152" w:rsidRDefault="00317B13" w:rsidP="00D60634">
            <w:pPr>
              <w:rPr>
                <w:rFonts w:cstheme="minorHAnsi"/>
                <w:color w:val="FF0000"/>
                <w:spacing w:val="5"/>
                <w:shd w:val="clear" w:color="auto" w:fill="FFFFFF"/>
              </w:rPr>
            </w:pPr>
          </w:p>
        </w:tc>
        <w:tc>
          <w:tcPr>
            <w:tcW w:w="1843" w:type="dxa"/>
          </w:tcPr>
          <w:p w14:paraId="56750355" w14:textId="77777777" w:rsidR="00317B13" w:rsidRPr="00F92152" w:rsidRDefault="00317B13" w:rsidP="00D60634">
            <w:pPr>
              <w:rPr>
                <w:rFonts w:cstheme="minorHAnsi"/>
                <w:color w:val="FF0000"/>
                <w:spacing w:val="5"/>
                <w:shd w:val="clear" w:color="auto" w:fill="FFFFFF"/>
              </w:rPr>
            </w:pPr>
          </w:p>
        </w:tc>
        <w:tc>
          <w:tcPr>
            <w:tcW w:w="3969" w:type="dxa"/>
          </w:tcPr>
          <w:p w14:paraId="620DB788" w14:textId="02A2B84E" w:rsidR="00317B13" w:rsidRPr="00F92152" w:rsidRDefault="007D5A46" w:rsidP="00D60634">
            <w:pPr>
              <w:rPr>
                <w:rFonts w:cstheme="minorHAnsi"/>
                <w:color w:val="FF0000"/>
                <w:spacing w:val="5"/>
                <w:shd w:val="clear" w:color="auto" w:fill="FFFFFF"/>
              </w:rPr>
            </w:pPr>
            <w:r w:rsidRPr="00F92152">
              <w:rPr>
                <w:rFonts w:cstheme="minorHAnsi"/>
                <w:color w:val="FF0000"/>
                <w:spacing w:val="5"/>
                <w:shd w:val="clear" w:color="auto" w:fill="FFFFFF"/>
              </w:rPr>
              <w:t xml:space="preserve">Rugby Borough Council UKSPF for  Year 3 </w:t>
            </w:r>
            <w:r w:rsidR="00F92152" w:rsidRPr="00F92152">
              <w:rPr>
                <w:rFonts w:cstheme="minorHAnsi"/>
                <w:color w:val="FF0000"/>
                <w:spacing w:val="5"/>
                <w:shd w:val="clear" w:color="auto" w:fill="FFFFFF"/>
              </w:rPr>
              <w:t>and opportunities for with Coventry and Warwickshire Growth Hub are being explored</w:t>
            </w:r>
            <w:r w:rsidR="00F92152">
              <w:rPr>
                <w:rFonts w:cstheme="minorHAnsi"/>
                <w:color w:val="FF0000"/>
                <w:spacing w:val="5"/>
                <w:shd w:val="clear" w:color="auto" w:fill="FFFFFF"/>
              </w:rPr>
              <w:t xml:space="preserve"> but no figure is given to these at this stage.</w:t>
            </w:r>
          </w:p>
        </w:tc>
      </w:tr>
      <w:tr w:rsidR="00595164" w:rsidRPr="00545F74" w14:paraId="4FDC0C98" w14:textId="77777777" w:rsidTr="00D63215">
        <w:tc>
          <w:tcPr>
            <w:tcW w:w="2405" w:type="dxa"/>
          </w:tcPr>
          <w:p w14:paraId="261839BD" w14:textId="236B2061" w:rsidR="00595164" w:rsidRPr="00397316" w:rsidRDefault="00AB0950" w:rsidP="00D60634">
            <w:pPr>
              <w:rPr>
                <w:rFonts w:cstheme="minorHAnsi"/>
                <w:b/>
                <w:bCs/>
                <w:color w:val="000000" w:themeColor="text1"/>
                <w:spacing w:val="5"/>
                <w:shd w:val="clear" w:color="auto" w:fill="FFFFFF"/>
              </w:rPr>
            </w:pPr>
            <w:r>
              <w:rPr>
                <w:rFonts w:cstheme="minorHAnsi"/>
                <w:b/>
                <w:bCs/>
                <w:color w:val="000000" w:themeColor="text1"/>
                <w:spacing w:val="5"/>
                <w:shd w:val="clear" w:color="auto" w:fill="FFFFFF"/>
              </w:rPr>
              <w:t xml:space="preserve">Fundraising </w:t>
            </w:r>
            <w:r w:rsidR="00595164" w:rsidRPr="00397316">
              <w:rPr>
                <w:rFonts w:cstheme="minorHAnsi"/>
                <w:b/>
                <w:bCs/>
                <w:color w:val="000000" w:themeColor="text1"/>
                <w:spacing w:val="5"/>
                <w:shd w:val="clear" w:color="auto" w:fill="FFFFFF"/>
              </w:rPr>
              <w:t xml:space="preserve">Total </w:t>
            </w:r>
          </w:p>
        </w:tc>
        <w:tc>
          <w:tcPr>
            <w:tcW w:w="1276" w:type="dxa"/>
          </w:tcPr>
          <w:p w14:paraId="673562FD" w14:textId="4700313F" w:rsidR="00595164" w:rsidRDefault="00AB0950" w:rsidP="00011608">
            <w:pPr>
              <w:rPr>
                <w:rFonts w:cstheme="minorHAnsi"/>
                <w:b/>
                <w:bCs/>
                <w:color w:val="000000" w:themeColor="text1"/>
                <w:spacing w:val="5"/>
                <w:shd w:val="clear" w:color="auto" w:fill="FFFFFF"/>
              </w:rPr>
            </w:pPr>
            <w:r>
              <w:rPr>
                <w:rFonts w:cstheme="minorHAnsi"/>
                <w:b/>
                <w:bCs/>
                <w:color w:val="000000" w:themeColor="text1"/>
                <w:spacing w:val="5"/>
                <w:shd w:val="clear" w:color="auto" w:fill="FFFFFF"/>
              </w:rPr>
              <w:t>£730,421</w:t>
            </w:r>
          </w:p>
        </w:tc>
        <w:tc>
          <w:tcPr>
            <w:tcW w:w="1843" w:type="dxa"/>
          </w:tcPr>
          <w:p w14:paraId="06237D4C" w14:textId="44618129" w:rsidR="00595164" w:rsidRDefault="00595164" w:rsidP="00D60634">
            <w:pPr>
              <w:rPr>
                <w:rFonts w:cstheme="minorHAnsi"/>
                <w:b/>
                <w:bCs/>
                <w:color w:val="000000" w:themeColor="text1"/>
                <w:spacing w:val="5"/>
                <w:shd w:val="clear" w:color="auto" w:fill="FFFFFF"/>
              </w:rPr>
            </w:pPr>
          </w:p>
        </w:tc>
        <w:tc>
          <w:tcPr>
            <w:tcW w:w="3969" w:type="dxa"/>
          </w:tcPr>
          <w:p w14:paraId="1A8A89FA" w14:textId="77777777" w:rsidR="00595164" w:rsidRDefault="00595164" w:rsidP="00D60634">
            <w:pPr>
              <w:rPr>
                <w:rFonts w:cstheme="minorHAnsi"/>
                <w:b/>
                <w:bCs/>
                <w:color w:val="000000" w:themeColor="text1"/>
                <w:spacing w:val="5"/>
                <w:shd w:val="clear" w:color="auto" w:fill="FFFFFF"/>
              </w:rPr>
            </w:pPr>
          </w:p>
        </w:tc>
      </w:tr>
    </w:tbl>
    <w:p w14:paraId="5A9BE72A" w14:textId="77777777" w:rsidR="00650298" w:rsidRDefault="00650298" w:rsidP="00FB043D">
      <w:pPr>
        <w:rPr>
          <w:rFonts w:cstheme="minorHAnsi"/>
          <w:b/>
          <w:bCs/>
          <w:sz w:val="28"/>
          <w:szCs w:val="28"/>
          <w:u w:val="single"/>
        </w:rPr>
      </w:pPr>
    </w:p>
    <w:p w14:paraId="6E4CFF9D" w14:textId="14D10DFB" w:rsidR="00C57195" w:rsidRPr="00E73F69" w:rsidRDefault="00E73F69" w:rsidP="006912F1">
      <w:pPr>
        <w:rPr>
          <w:rFonts w:cstheme="minorHAnsi"/>
          <w:b/>
          <w:bCs/>
          <w:color w:val="000000" w:themeColor="text1"/>
          <w:spacing w:val="5"/>
          <w:sz w:val="28"/>
          <w:szCs w:val="28"/>
          <w:u w:val="single"/>
          <w:shd w:val="clear" w:color="auto" w:fill="FFFFFF"/>
        </w:rPr>
      </w:pPr>
      <w:r w:rsidRPr="00E73F69">
        <w:rPr>
          <w:rFonts w:cstheme="minorHAnsi"/>
          <w:b/>
          <w:bCs/>
          <w:color w:val="000000" w:themeColor="text1"/>
          <w:spacing w:val="5"/>
          <w:sz w:val="28"/>
          <w:szCs w:val="28"/>
          <w:u w:val="single"/>
          <w:shd w:val="clear" w:color="auto" w:fill="FFFFFF"/>
        </w:rPr>
        <w:t>Next S</w:t>
      </w:r>
      <w:r w:rsidR="002A493B">
        <w:rPr>
          <w:rFonts w:cstheme="minorHAnsi"/>
          <w:b/>
          <w:bCs/>
          <w:color w:val="000000" w:themeColor="text1"/>
          <w:spacing w:val="5"/>
          <w:sz w:val="28"/>
          <w:szCs w:val="28"/>
          <w:u w:val="single"/>
          <w:shd w:val="clear" w:color="auto" w:fill="FFFFFF"/>
        </w:rPr>
        <w:t>teps November 2023 to March 2024</w:t>
      </w:r>
    </w:p>
    <w:p w14:paraId="49C21DE7" w14:textId="77777777" w:rsidR="002A493B" w:rsidRDefault="002A493B" w:rsidP="008F4A4B">
      <w:pPr>
        <w:rPr>
          <w:rFonts w:cstheme="minorHAnsi"/>
          <w:color w:val="000000" w:themeColor="text1"/>
          <w:spacing w:val="5"/>
          <w:shd w:val="clear" w:color="auto" w:fill="FFFFFF"/>
        </w:rPr>
      </w:pPr>
    </w:p>
    <w:p w14:paraId="4CCD60FD" w14:textId="04B3C161" w:rsidR="002A493B" w:rsidRDefault="002A493B" w:rsidP="002A493B">
      <w:pPr>
        <w:pStyle w:val="ListParagraph"/>
        <w:numPr>
          <w:ilvl w:val="0"/>
          <w:numId w:val="1"/>
        </w:numPr>
        <w:rPr>
          <w:rFonts w:cstheme="minorHAnsi"/>
          <w:color w:val="000000" w:themeColor="text1"/>
          <w:spacing w:val="5"/>
          <w:shd w:val="clear" w:color="auto" w:fill="FFFFFF"/>
        </w:rPr>
      </w:pPr>
      <w:r w:rsidRPr="002A493B">
        <w:rPr>
          <w:rFonts w:cstheme="minorHAnsi"/>
          <w:color w:val="000000" w:themeColor="text1"/>
          <w:spacing w:val="5"/>
          <w:shd w:val="clear" w:color="auto" w:fill="FFFFFF"/>
        </w:rPr>
        <w:t>The key major submissions will be progressed and made  November and December 2023 which can be led by Pailton Parish Council.</w:t>
      </w:r>
    </w:p>
    <w:p w14:paraId="613B7A25" w14:textId="5F2CD8E5" w:rsidR="002A493B" w:rsidRDefault="002A493B" w:rsidP="002A493B">
      <w:pPr>
        <w:pStyle w:val="ListParagraph"/>
        <w:numPr>
          <w:ilvl w:val="0"/>
          <w:numId w:val="1"/>
        </w:numPr>
        <w:rPr>
          <w:rFonts w:cstheme="minorHAnsi"/>
          <w:color w:val="000000" w:themeColor="text1"/>
          <w:spacing w:val="5"/>
          <w:shd w:val="clear" w:color="auto" w:fill="FFFFFF"/>
        </w:rPr>
      </w:pPr>
      <w:r>
        <w:rPr>
          <w:rFonts w:cstheme="minorHAnsi"/>
          <w:color w:val="000000" w:themeColor="text1"/>
          <w:spacing w:val="5"/>
          <w:shd w:val="clear" w:color="auto" w:fill="FFFFFF"/>
        </w:rPr>
        <w:t>Any funding opportunities via Pailton Village CIC will be pursued or timetabled for 2024.</w:t>
      </w:r>
    </w:p>
    <w:p w14:paraId="5849659B" w14:textId="59FF4CB6" w:rsidR="00200316" w:rsidRDefault="002A493B" w:rsidP="00200316">
      <w:pPr>
        <w:pStyle w:val="ListParagraph"/>
        <w:numPr>
          <w:ilvl w:val="0"/>
          <w:numId w:val="1"/>
        </w:numPr>
        <w:rPr>
          <w:rFonts w:cstheme="minorHAnsi"/>
          <w:color w:val="000000" w:themeColor="text1"/>
          <w:spacing w:val="5"/>
          <w:shd w:val="clear" w:color="auto" w:fill="FFFFFF"/>
        </w:rPr>
      </w:pPr>
      <w:r>
        <w:rPr>
          <w:rFonts w:cstheme="minorHAnsi"/>
          <w:color w:val="000000" w:themeColor="text1"/>
          <w:spacing w:val="5"/>
          <w:shd w:val="clear" w:color="auto" w:fill="FFFFFF"/>
        </w:rPr>
        <w:t>Any additional opportunities will be raised</w:t>
      </w:r>
      <w:r w:rsidR="00200316">
        <w:rPr>
          <w:rFonts w:cstheme="minorHAnsi"/>
          <w:color w:val="000000" w:themeColor="text1"/>
          <w:spacing w:val="5"/>
          <w:shd w:val="clear" w:color="auto" w:fill="FFFFFF"/>
        </w:rPr>
        <w:t>,</w:t>
      </w:r>
      <w:r>
        <w:rPr>
          <w:rFonts w:cstheme="minorHAnsi"/>
          <w:color w:val="000000" w:themeColor="text1"/>
          <w:spacing w:val="5"/>
          <w:shd w:val="clear" w:color="auto" w:fill="FFFFFF"/>
        </w:rPr>
        <w:t xml:space="preserve"> discussed with Pailton Parish Council</w:t>
      </w:r>
      <w:r w:rsidR="00200316">
        <w:rPr>
          <w:rFonts w:cstheme="minorHAnsi"/>
          <w:color w:val="000000" w:themeColor="text1"/>
          <w:spacing w:val="5"/>
          <w:shd w:val="clear" w:color="auto" w:fill="FFFFFF"/>
        </w:rPr>
        <w:t xml:space="preserve"> and where appropriate an application will be made.</w:t>
      </w:r>
    </w:p>
    <w:p w14:paraId="475A8740" w14:textId="378EC171" w:rsidR="00200316" w:rsidRPr="00200316" w:rsidRDefault="00200316" w:rsidP="00200316">
      <w:pPr>
        <w:pStyle w:val="ListParagraph"/>
        <w:numPr>
          <w:ilvl w:val="0"/>
          <w:numId w:val="1"/>
        </w:numPr>
        <w:rPr>
          <w:rFonts w:cstheme="minorHAnsi"/>
          <w:color w:val="000000" w:themeColor="text1"/>
          <w:spacing w:val="5"/>
          <w:shd w:val="clear" w:color="auto" w:fill="FFFFFF"/>
        </w:rPr>
      </w:pPr>
      <w:r w:rsidRPr="00FE05B4">
        <w:rPr>
          <w:rFonts w:cstheme="minorHAnsi"/>
          <w:color w:val="000000" w:themeColor="text1"/>
          <w:spacing w:val="5"/>
          <w:shd w:val="clear" w:color="auto" w:fill="FFFFFF"/>
        </w:rPr>
        <w:t>Ongoing community fundraising target through events</w:t>
      </w:r>
      <w:r>
        <w:rPr>
          <w:rFonts w:cstheme="minorHAnsi"/>
          <w:color w:val="000000" w:themeColor="text1"/>
          <w:spacing w:val="5"/>
          <w:shd w:val="clear" w:color="auto" w:fill="FFFFFF"/>
        </w:rPr>
        <w:t xml:space="preserve"> and</w:t>
      </w:r>
      <w:r w:rsidR="00D63215">
        <w:rPr>
          <w:rFonts w:cstheme="minorHAnsi"/>
          <w:color w:val="000000" w:themeColor="text1"/>
          <w:spacing w:val="5"/>
          <w:shd w:val="clear" w:color="auto" w:fill="FFFFFF"/>
        </w:rPr>
        <w:t xml:space="preserve"> </w:t>
      </w:r>
      <w:r>
        <w:rPr>
          <w:rFonts w:cstheme="minorHAnsi"/>
          <w:color w:val="000000" w:themeColor="text1"/>
          <w:spacing w:val="5"/>
          <w:shd w:val="clear" w:color="auto" w:fill="FFFFFF"/>
        </w:rPr>
        <w:t xml:space="preserve">crowdfunder planned in early 2024. </w:t>
      </w:r>
    </w:p>
    <w:p w14:paraId="46860D9C" w14:textId="22945B46" w:rsidR="007113E6" w:rsidRDefault="007113E6" w:rsidP="002A493B">
      <w:pPr>
        <w:pStyle w:val="ListParagraph"/>
        <w:numPr>
          <w:ilvl w:val="0"/>
          <w:numId w:val="1"/>
        </w:numPr>
        <w:rPr>
          <w:rFonts w:cstheme="minorHAnsi"/>
          <w:color w:val="000000" w:themeColor="text1"/>
          <w:spacing w:val="5"/>
          <w:shd w:val="clear" w:color="auto" w:fill="FFFFFF"/>
        </w:rPr>
      </w:pPr>
      <w:r>
        <w:rPr>
          <w:rFonts w:cstheme="minorHAnsi"/>
          <w:color w:val="000000" w:themeColor="text1"/>
          <w:spacing w:val="5"/>
          <w:shd w:val="clear" w:color="auto" w:fill="FFFFFF"/>
        </w:rPr>
        <w:t xml:space="preserve">The Funding Strategy will be updated to reflect outcomes and new opportunities as they arise. </w:t>
      </w:r>
    </w:p>
    <w:p w14:paraId="1EAA8640" w14:textId="77777777" w:rsidR="007113E6" w:rsidRPr="002A493B" w:rsidRDefault="007113E6" w:rsidP="007113E6">
      <w:pPr>
        <w:pStyle w:val="ListParagraph"/>
        <w:rPr>
          <w:rFonts w:cstheme="minorHAnsi"/>
          <w:color w:val="000000" w:themeColor="text1"/>
          <w:spacing w:val="5"/>
          <w:shd w:val="clear" w:color="auto" w:fill="FFFFFF"/>
        </w:rPr>
      </w:pPr>
    </w:p>
    <w:p w14:paraId="3B68ACFD" w14:textId="4D88DC12" w:rsidR="006912F1" w:rsidRPr="00EA359F" w:rsidRDefault="00790418" w:rsidP="008F4A4B">
      <w:pPr>
        <w:rPr>
          <w:rFonts w:cstheme="minorHAnsi"/>
          <w:color w:val="000000" w:themeColor="text1"/>
          <w:spacing w:val="5"/>
          <w:shd w:val="clear" w:color="auto" w:fill="FFFFFF"/>
        </w:rPr>
      </w:pPr>
      <w:r>
        <w:rPr>
          <w:rFonts w:cstheme="minorHAnsi"/>
          <w:color w:val="000000" w:themeColor="text1"/>
          <w:spacing w:val="5"/>
          <w:shd w:val="clear" w:color="auto" w:fill="FFFFFF"/>
        </w:rPr>
        <w:t>Alison Berwi</w:t>
      </w:r>
      <w:r w:rsidR="007113E6">
        <w:rPr>
          <w:rFonts w:cstheme="minorHAnsi"/>
          <w:color w:val="000000" w:themeColor="text1"/>
          <w:spacing w:val="5"/>
          <w:shd w:val="clear" w:color="auto" w:fill="FFFFFF"/>
        </w:rPr>
        <w:t>c</w:t>
      </w:r>
      <w:r>
        <w:rPr>
          <w:rFonts w:cstheme="minorHAnsi"/>
          <w:color w:val="000000" w:themeColor="text1"/>
          <w:spacing w:val="5"/>
          <w:shd w:val="clear" w:color="auto" w:fill="FFFFFF"/>
        </w:rPr>
        <w:t xml:space="preserve">k, </w:t>
      </w:r>
      <w:r w:rsidR="0055203C">
        <w:rPr>
          <w:rFonts w:cstheme="minorHAnsi"/>
          <w:color w:val="000000" w:themeColor="text1"/>
          <w:spacing w:val="5"/>
          <w:shd w:val="clear" w:color="auto" w:fill="FFFFFF"/>
        </w:rPr>
        <w:t xml:space="preserve">November </w:t>
      </w:r>
      <w:r w:rsidR="007113E6">
        <w:rPr>
          <w:rFonts w:cstheme="minorHAnsi"/>
          <w:color w:val="000000" w:themeColor="text1"/>
          <w:spacing w:val="5"/>
          <w:shd w:val="clear" w:color="auto" w:fill="FFFFFF"/>
        </w:rPr>
        <w:t>202</w:t>
      </w:r>
      <w:r w:rsidR="00774BD6">
        <w:rPr>
          <w:rFonts w:cstheme="minorHAnsi"/>
          <w:color w:val="000000" w:themeColor="text1"/>
          <w:spacing w:val="5"/>
          <w:shd w:val="clear" w:color="auto" w:fill="FFFFFF"/>
        </w:rPr>
        <w:t>3</w:t>
      </w:r>
      <w:r w:rsidR="007113E6">
        <w:rPr>
          <w:rFonts w:cstheme="minorHAnsi"/>
          <w:color w:val="000000" w:themeColor="text1"/>
          <w:spacing w:val="5"/>
          <w:shd w:val="clear" w:color="auto" w:fill="FFFFFF"/>
        </w:rPr>
        <w:t>.</w:t>
      </w:r>
    </w:p>
    <w:sectPr w:rsidR="006912F1" w:rsidRPr="00EA359F">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CEF9" w14:textId="77777777" w:rsidR="00D20F2D" w:rsidRDefault="00D20F2D" w:rsidP="00E02B68">
      <w:r>
        <w:separator/>
      </w:r>
    </w:p>
  </w:endnote>
  <w:endnote w:type="continuationSeparator" w:id="0">
    <w:p w14:paraId="39F99AC9" w14:textId="77777777" w:rsidR="00D20F2D" w:rsidRDefault="00D20F2D" w:rsidP="00E0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5156311"/>
      <w:docPartObj>
        <w:docPartGallery w:val="Page Numbers (Bottom of Page)"/>
        <w:docPartUnique/>
      </w:docPartObj>
    </w:sdtPr>
    <w:sdtContent>
      <w:p w14:paraId="1562E145" w14:textId="0B1D2A3F" w:rsidR="00F81B2B" w:rsidRDefault="00F81B2B" w:rsidP="00A658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7130F" w14:textId="77777777" w:rsidR="00F81B2B" w:rsidRDefault="00F81B2B" w:rsidP="00F81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368394"/>
      <w:docPartObj>
        <w:docPartGallery w:val="Page Numbers (Bottom of Page)"/>
        <w:docPartUnique/>
      </w:docPartObj>
    </w:sdtPr>
    <w:sdtContent>
      <w:p w14:paraId="0B6861D2" w14:textId="057EBAEA" w:rsidR="00A65872" w:rsidRDefault="00A65872" w:rsidP="00DA7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DF7CAA" w14:textId="68657972" w:rsidR="00A65872" w:rsidRDefault="007E3E44" w:rsidP="00A65872">
    <w:pPr>
      <w:pStyle w:val="Footer"/>
      <w:ind w:right="360"/>
      <w:jc w:val="center"/>
    </w:pPr>
    <w:r>
      <w:rPr>
        <w:noProof/>
      </w:rPr>
      <w:drawing>
        <wp:inline distT="0" distB="0" distL="0" distR="0" wp14:anchorId="17F10646" wp14:editId="0CC8888E">
          <wp:extent cx="1776334" cy="638987"/>
          <wp:effectExtent l="0" t="0" r="1905" b="0"/>
          <wp:docPr id="91858484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84843"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1325" cy="658768"/>
                  </a:xfrm>
                  <a:prstGeom prst="rect">
                    <a:avLst/>
                  </a:prstGeom>
                </pic:spPr>
              </pic:pic>
            </a:graphicData>
          </a:graphic>
        </wp:inline>
      </w:drawing>
    </w:r>
  </w:p>
  <w:p w14:paraId="5F4A9330" w14:textId="77777777" w:rsidR="00F81B2B" w:rsidRDefault="00F81B2B" w:rsidP="00F81B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853F" w14:textId="77777777" w:rsidR="00D20F2D" w:rsidRDefault="00D20F2D" w:rsidP="00E02B68">
      <w:r>
        <w:separator/>
      </w:r>
    </w:p>
  </w:footnote>
  <w:footnote w:type="continuationSeparator" w:id="0">
    <w:p w14:paraId="1CFAB078" w14:textId="77777777" w:rsidR="00D20F2D" w:rsidRDefault="00D20F2D" w:rsidP="00E0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CB65" w14:textId="3D2110D1" w:rsidR="00F81B2B" w:rsidRDefault="00A65872" w:rsidP="00A65872">
    <w:pPr>
      <w:pStyle w:val="Header"/>
      <w:jc w:val="center"/>
    </w:pPr>
    <w:r>
      <w:rPr>
        <w:noProof/>
      </w:rPr>
      <w:drawing>
        <wp:inline distT="0" distB="0" distL="0" distR="0" wp14:anchorId="388F0907" wp14:editId="24109E07">
          <wp:extent cx="1778000" cy="1130300"/>
          <wp:effectExtent l="0" t="0" r="0" b="0"/>
          <wp:docPr id="492595038" name="Picture 2" descr="A drawing of a house and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95038" name="Picture 2" descr="A drawing of a house and a stree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0" cy="1130300"/>
                  </a:xfrm>
                  <a:prstGeom prst="rect">
                    <a:avLst/>
                  </a:prstGeom>
                </pic:spPr>
              </pic:pic>
            </a:graphicData>
          </a:graphic>
        </wp:inline>
      </w:drawing>
    </w:r>
  </w:p>
  <w:p w14:paraId="4AC24D86" w14:textId="1EDDB417" w:rsidR="00F81B2B" w:rsidRDefault="00F8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A0A"/>
    <w:multiLevelType w:val="hybridMultilevel"/>
    <w:tmpl w:val="8D00C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768F4"/>
    <w:multiLevelType w:val="hybridMultilevel"/>
    <w:tmpl w:val="D338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62AC9"/>
    <w:multiLevelType w:val="hybridMultilevel"/>
    <w:tmpl w:val="3648BF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B83B8A"/>
    <w:multiLevelType w:val="hybridMultilevel"/>
    <w:tmpl w:val="DB3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227C4"/>
    <w:multiLevelType w:val="hybridMultilevel"/>
    <w:tmpl w:val="7E26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56D6D"/>
    <w:multiLevelType w:val="hybridMultilevel"/>
    <w:tmpl w:val="6080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24E9E"/>
    <w:multiLevelType w:val="hybridMultilevel"/>
    <w:tmpl w:val="A308F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F084E"/>
    <w:multiLevelType w:val="multilevel"/>
    <w:tmpl w:val="CF86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1C7819"/>
    <w:multiLevelType w:val="hybridMultilevel"/>
    <w:tmpl w:val="2D7A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8484D"/>
    <w:multiLevelType w:val="multilevel"/>
    <w:tmpl w:val="D53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94BF5"/>
    <w:multiLevelType w:val="hybridMultilevel"/>
    <w:tmpl w:val="893C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B11C0"/>
    <w:multiLevelType w:val="hybridMultilevel"/>
    <w:tmpl w:val="6C56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688222">
    <w:abstractNumId w:val="1"/>
  </w:num>
  <w:num w:numId="2" w16cid:durableId="27922467">
    <w:abstractNumId w:val="7"/>
  </w:num>
  <w:num w:numId="3" w16cid:durableId="137455683">
    <w:abstractNumId w:val="2"/>
  </w:num>
  <w:num w:numId="4" w16cid:durableId="637733378">
    <w:abstractNumId w:val="3"/>
  </w:num>
  <w:num w:numId="5" w16cid:durableId="735663058">
    <w:abstractNumId w:val="9"/>
  </w:num>
  <w:num w:numId="6" w16cid:durableId="1633289617">
    <w:abstractNumId w:val="6"/>
  </w:num>
  <w:num w:numId="7" w16cid:durableId="955062792">
    <w:abstractNumId w:val="10"/>
  </w:num>
  <w:num w:numId="8" w16cid:durableId="141699935">
    <w:abstractNumId w:val="4"/>
  </w:num>
  <w:num w:numId="9" w16cid:durableId="1456757608">
    <w:abstractNumId w:val="11"/>
  </w:num>
  <w:num w:numId="10" w16cid:durableId="1687902380">
    <w:abstractNumId w:val="8"/>
  </w:num>
  <w:num w:numId="11" w16cid:durableId="2009406507">
    <w:abstractNumId w:val="0"/>
  </w:num>
  <w:num w:numId="12" w16cid:durableId="1595046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68"/>
    <w:rsid w:val="00011608"/>
    <w:rsid w:val="00035C01"/>
    <w:rsid w:val="00051458"/>
    <w:rsid w:val="0006561C"/>
    <w:rsid w:val="00070D4B"/>
    <w:rsid w:val="00075FC3"/>
    <w:rsid w:val="000C4659"/>
    <w:rsid w:val="000F337D"/>
    <w:rsid w:val="00116D64"/>
    <w:rsid w:val="00135D46"/>
    <w:rsid w:val="00147A77"/>
    <w:rsid w:val="001552AB"/>
    <w:rsid w:val="001650B5"/>
    <w:rsid w:val="00166144"/>
    <w:rsid w:val="00170475"/>
    <w:rsid w:val="00176106"/>
    <w:rsid w:val="00176630"/>
    <w:rsid w:val="00192D30"/>
    <w:rsid w:val="001A1C57"/>
    <w:rsid w:val="00200316"/>
    <w:rsid w:val="00205F57"/>
    <w:rsid w:val="002359DF"/>
    <w:rsid w:val="002508E3"/>
    <w:rsid w:val="002727FD"/>
    <w:rsid w:val="002942D0"/>
    <w:rsid w:val="002A23E9"/>
    <w:rsid w:val="002A493B"/>
    <w:rsid w:val="002B007B"/>
    <w:rsid w:val="002D7188"/>
    <w:rsid w:val="002F5421"/>
    <w:rsid w:val="00317B13"/>
    <w:rsid w:val="0032258C"/>
    <w:rsid w:val="00332F50"/>
    <w:rsid w:val="003400CF"/>
    <w:rsid w:val="003639B3"/>
    <w:rsid w:val="00371456"/>
    <w:rsid w:val="00374F7E"/>
    <w:rsid w:val="00381F70"/>
    <w:rsid w:val="0039444F"/>
    <w:rsid w:val="00397316"/>
    <w:rsid w:val="00422917"/>
    <w:rsid w:val="00437ACD"/>
    <w:rsid w:val="004425AA"/>
    <w:rsid w:val="004F15D9"/>
    <w:rsid w:val="00506B9E"/>
    <w:rsid w:val="00545F74"/>
    <w:rsid w:val="0055203C"/>
    <w:rsid w:val="00595164"/>
    <w:rsid w:val="005C12EC"/>
    <w:rsid w:val="005E3192"/>
    <w:rsid w:val="00601B4B"/>
    <w:rsid w:val="006061DA"/>
    <w:rsid w:val="0062220C"/>
    <w:rsid w:val="0063334E"/>
    <w:rsid w:val="00633CB9"/>
    <w:rsid w:val="00650298"/>
    <w:rsid w:val="0068563B"/>
    <w:rsid w:val="006912F1"/>
    <w:rsid w:val="006A5A7D"/>
    <w:rsid w:val="006C0740"/>
    <w:rsid w:val="006C4C9B"/>
    <w:rsid w:val="006C4ED5"/>
    <w:rsid w:val="006F4408"/>
    <w:rsid w:val="007072B7"/>
    <w:rsid w:val="007113E6"/>
    <w:rsid w:val="00751DA5"/>
    <w:rsid w:val="007677AC"/>
    <w:rsid w:val="00774BD6"/>
    <w:rsid w:val="00790418"/>
    <w:rsid w:val="0079346C"/>
    <w:rsid w:val="00793899"/>
    <w:rsid w:val="007A1C63"/>
    <w:rsid w:val="007C7BED"/>
    <w:rsid w:val="007D5A46"/>
    <w:rsid w:val="007E04B8"/>
    <w:rsid w:val="007E3E44"/>
    <w:rsid w:val="00812225"/>
    <w:rsid w:val="00821D1E"/>
    <w:rsid w:val="008230C2"/>
    <w:rsid w:val="008476E4"/>
    <w:rsid w:val="0087724F"/>
    <w:rsid w:val="008A6DDA"/>
    <w:rsid w:val="008B7C75"/>
    <w:rsid w:val="008D3023"/>
    <w:rsid w:val="008F4A4B"/>
    <w:rsid w:val="008F5E50"/>
    <w:rsid w:val="00996EC0"/>
    <w:rsid w:val="009A79DC"/>
    <w:rsid w:val="009D41BE"/>
    <w:rsid w:val="00A11640"/>
    <w:rsid w:val="00A33917"/>
    <w:rsid w:val="00A65872"/>
    <w:rsid w:val="00A83FFB"/>
    <w:rsid w:val="00A84B98"/>
    <w:rsid w:val="00A85CC8"/>
    <w:rsid w:val="00A9333D"/>
    <w:rsid w:val="00A969D1"/>
    <w:rsid w:val="00AB0950"/>
    <w:rsid w:val="00B0349A"/>
    <w:rsid w:val="00B57007"/>
    <w:rsid w:val="00B70FAF"/>
    <w:rsid w:val="00B8463E"/>
    <w:rsid w:val="00BA4BAA"/>
    <w:rsid w:val="00C366F1"/>
    <w:rsid w:val="00C4251A"/>
    <w:rsid w:val="00C45767"/>
    <w:rsid w:val="00C51397"/>
    <w:rsid w:val="00C53189"/>
    <w:rsid w:val="00C57195"/>
    <w:rsid w:val="00C85966"/>
    <w:rsid w:val="00CB7F45"/>
    <w:rsid w:val="00CD2F21"/>
    <w:rsid w:val="00CD4567"/>
    <w:rsid w:val="00CE2FD0"/>
    <w:rsid w:val="00D11E4F"/>
    <w:rsid w:val="00D20F2D"/>
    <w:rsid w:val="00D51707"/>
    <w:rsid w:val="00D54C11"/>
    <w:rsid w:val="00D57D59"/>
    <w:rsid w:val="00D63215"/>
    <w:rsid w:val="00D7462E"/>
    <w:rsid w:val="00DA0876"/>
    <w:rsid w:val="00DD2CC8"/>
    <w:rsid w:val="00E02B68"/>
    <w:rsid w:val="00E152F0"/>
    <w:rsid w:val="00E1723C"/>
    <w:rsid w:val="00E2620A"/>
    <w:rsid w:val="00E73F69"/>
    <w:rsid w:val="00E83A7E"/>
    <w:rsid w:val="00EA359F"/>
    <w:rsid w:val="00F07F61"/>
    <w:rsid w:val="00F15D84"/>
    <w:rsid w:val="00F23E7F"/>
    <w:rsid w:val="00F40723"/>
    <w:rsid w:val="00F4330F"/>
    <w:rsid w:val="00F4755F"/>
    <w:rsid w:val="00F72D21"/>
    <w:rsid w:val="00F81B2B"/>
    <w:rsid w:val="00F92152"/>
    <w:rsid w:val="00FB043D"/>
    <w:rsid w:val="00FB4CC9"/>
    <w:rsid w:val="00FE05B4"/>
    <w:rsid w:val="00FE0B3C"/>
    <w:rsid w:val="00FE4B42"/>
    <w:rsid w:val="00FF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7743"/>
  <w15:chartTrackingRefBased/>
  <w15:docId w15:val="{9510045B-DFA6-7F44-80DA-2E450E36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68"/>
    <w:pPr>
      <w:tabs>
        <w:tab w:val="center" w:pos="4513"/>
        <w:tab w:val="right" w:pos="9026"/>
      </w:tabs>
    </w:pPr>
  </w:style>
  <w:style w:type="character" w:customStyle="1" w:styleId="HeaderChar">
    <w:name w:val="Header Char"/>
    <w:basedOn w:val="DefaultParagraphFont"/>
    <w:link w:val="Header"/>
    <w:uiPriority w:val="99"/>
    <w:rsid w:val="00E02B68"/>
  </w:style>
  <w:style w:type="paragraph" w:styleId="Footer">
    <w:name w:val="footer"/>
    <w:basedOn w:val="Normal"/>
    <w:link w:val="FooterChar"/>
    <w:uiPriority w:val="99"/>
    <w:unhideWhenUsed/>
    <w:rsid w:val="00E02B68"/>
    <w:pPr>
      <w:tabs>
        <w:tab w:val="center" w:pos="4513"/>
        <w:tab w:val="right" w:pos="9026"/>
      </w:tabs>
    </w:pPr>
  </w:style>
  <w:style w:type="character" w:customStyle="1" w:styleId="FooterChar">
    <w:name w:val="Footer Char"/>
    <w:basedOn w:val="DefaultParagraphFont"/>
    <w:link w:val="Footer"/>
    <w:uiPriority w:val="99"/>
    <w:rsid w:val="00E02B68"/>
  </w:style>
  <w:style w:type="paragraph" w:styleId="ListParagraph">
    <w:name w:val="List Paragraph"/>
    <w:basedOn w:val="Normal"/>
    <w:uiPriority w:val="34"/>
    <w:qFormat/>
    <w:rsid w:val="00E02B68"/>
    <w:pPr>
      <w:ind w:left="720"/>
      <w:contextualSpacing/>
    </w:pPr>
  </w:style>
  <w:style w:type="paragraph" w:styleId="NormalWeb">
    <w:name w:val="Normal (Web)"/>
    <w:basedOn w:val="Normal"/>
    <w:uiPriority w:val="99"/>
    <w:unhideWhenUsed/>
    <w:rsid w:val="008D3023"/>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793899"/>
  </w:style>
  <w:style w:type="table" w:styleId="TableGrid">
    <w:name w:val="Table Grid"/>
    <w:basedOn w:val="TableNormal"/>
    <w:uiPriority w:val="39"/>
    <w:rsid w:val="0060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408"/>
    <w:rPr>
      <w:color w:val="0563C1" w:themeColor="hyperlink"/>
      <w:u w:val="single"/>
    </w:rPr>
  </w:style>
  <w:style w:type="character" w:styleId="UnresolvedMention">
    <w:name w:val="Unresolved Mention"/>
    <w:basedOn w:val="DefaultParagraphFont"/>
    <w:uiPriority w:val="99"/>
    <w:semiHidden/>
    <w:unhideWhenUsed/>
    <w:rsid w:val="006F4408"/>
    <w:rPr>
      <w:color w:val="605E5C"/>
      <w:shd w:val="clear" w:color="auto" w:fill="E1DFDD"/>
    </w:rPr>
  </w:style>
  <w:style w:type="character" w:styleId="FollowedHyperlink">
    <w:name w:val="FollowedHyperlink"/>
    <w:basedOn w:val="DefaultParagraphFont"/>
    <w:uiPriority w:val="99"/>
    <w:semiHidden/>
    <w:unhideWhenUsed/>
    <w:rsid w:val="00170475"/>
    <w:rPr>
      <w:color w:val="954F72" w:themeColor="followedHyperlink"/>
      <w:u w:val="single"/>
    </w:rPr>
  </w:style>
  <w:style w:type="character" w:customStyle="1" w:styleId="gmail-apple-converted-space">
    <w:name w:val="gmail-apple-converted-space"/>
    <w:basedOn w:val="DefaultParagraphFont"/>
    <w:rsid w:val="00F15D84"/>
  </w:style>
  <w:style w:type="character" w:styleId="CommentReference">
    <w:name w:val="annotation reference"/>
    <w:basedOn w:val="DefaultParagraphFont"/>
    <w:uiPriority w:val="99"/>
    <w:semiHidden/>
    <w:unhideWhenUsed/>
    <w:rsid w:val="00FB4CC9"/>
    <w:rPr>
      <w:sz w:val="16"/>
      <w:szCs w:val="16"/>
    </w:rPr>
  </w:style>
  <w:style w:type="paragraph" w:styleId="CommentText">
    <w:name w:val="annotation text"/>
    <w:basedOn w:val="Normal"/>
    <w:link w:val="CommentTextChar"/>
    <w:uiPriority w:val="99"/>
    <w:unhideWhenUsed/>
    <w:rsid w:val="00FB4CC9"/>
    <w:rPr>
      <w:sz w:val="20"/>
      <w:szCs w:val="20"/>
    </w:rPr>
  </w:style>
  <w:style w:type="character" w:customStyle="1" w:styleId="CommentTextChar">
    <w:name w:val="Comment Text Char"/>
    <w:basedOn w:val="DefaultParagraphFont"/>
    <w:link w:val="CommentText"/>
    <w:uiPriority w:val="99"/>
    <w:rsid w:val="00FB4CC9"/>
    <w:rPr>
      <w:sz w:val="20"/>
      <w:szCs w:val="20"/>
    </w:rPr>
  </w:style>
  <w:style w:type="paragraph" w:styleId="CommentSubject">
    <w:name w:val="annotation subject"/>
    <w:basedOn w:val="CommentText"/>
    <w:next w:val="CommentText"/>
    <w:link w:val="CommentSubjectChar"/>
    <w:uiPriority w:val="99"/>
    <w:semiHidden/>
    <w:unhideWhenUsed/>
    <w:rsid w:val="00FB4CC9"/>
    <w:rPr>
      <w:b/>
      <w:bCs/>
    </w:rPr>
  </w:style>
  <w:style w:type="character" w:customStyle="1" w:styleId="CommentSubjectChar">
    <w:name w:val="Comment Subject Char"/>
    <w:basedOn w:val="CommentTextChar"/>
    <w:link w:val="CommentSubject"/>
    <w:uiPriority w:val="99"/>
    <w:semiHidden/>
    <w:rsid w:val="00FB4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17205">
      <w:bodyDiv w:val="1"/>
      <w:marLeft w:val="0"/>
      <w:marRight w:val="0"/>
      <w:marTop w:val="0"/>
      <w:marBottom w:val="0"/>
      <w:divBdr>
        <w:top w:val="none" w:sz="0" w:space="0" w:color="auto"/>
        <w:left w:val="none" w:sz="0" w:space="0" w:color="auto"/>
        <w:bottom w:val="none" w:sz="0" w:space="0" w:color="auto"/>
        <w:right w:val="none" w:sz="0" w:space="0" w:color="auto"/>
      </w:divBdr>
      <w:divsChild>
        <w:div w:id="1092164675">
          <w:marLeft w:val="0"/>
          <w:marRight w:val="0"/>
          <w:marTop w:val="0"/>
          <w:marBottom w:val="0"/>
          <w:divBdr>
            <w:top w:val="none" w:sz="0" w:space="0" w:color="auto"/>
            <w:left w:val="none" w:sz="0" w:space="0" w:color="auto"/>
            <w:bottom w:val="none" w:sz="0" w:space="0" w:color="auto"/>
            <w:right w:val="none" w:sz="0" w:space="0" w:color="auto"/>
          </w:divBdr>
          <w:divsChild>
            <w:div w:id="1876233862">
              <w:marLeft w:val="0"/>
              <w:marRight w:val="0"/>
              <w:marTop w:val="0"/>
              <w:marBottom w:val="0"/>
              <w:divBdr>
                <w:top w:val="none" w:sz="0" w:space="0" w:color="auto"/>
                <w:left w:val="none" w:sz="0" w:space="0" w:color="auto"/>
                <w:bottom w:val="none" w:sz="0" w:space="0" w:color="auto"/>
                <w:right w:val="none" w:sz="0" w:space="0" w:color="auto"/>
              </w:divBdr>
              <w:divsChild>
                <w:div w:id="7218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Berwick</dc:creator>
  <cp:keywords/>
  <dc:description/>
  <cp:lastModifiedBy>Andrew Simpson</cp:lastModifiedBy>
  <cp:revision>2</cp:revision>
  <dcterms:created xsi:type="dcterms:W3CDTF">2023-11-12T14:36:00Z</dcterms:created>
  <dcterms:modified xsi:type="dcterms:W3CDTF">2023-11-12T14:36:00Z</dcterms:modified>
</cp:coreProperties>
</file>